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3F" w:rsidRPr="00BA3D7F" w:rsidRDefault="00694C3F" w:rsidP="00204351">
      <w:pPr>
        <w:tabs>
          <w:tab w:val="left" w:pos="5557"/>
        </w:tabs>
        <w:jc w:val="center"/>
        <w:rPr>
          <w:rFonts w:asciiTheme="minorBidi" w:hAnsiTheme="minorBidi" w:cstheme="minorBidi"/>
          <w:b/>
          <w:bCs/>
          <w:i/>
          <w:iCs/>
          <w:sz w:val="28"/>
          <w:szCs w:val="28"/>
        </w:rPr>
      </w:pPr>
    </w:p>
    <w:p w:rsidR="00694C3F" w:rsidRPr="00BA3D7F" w:rsidRDefault="00FA3789" w:rsidP="00694C3F">
      <w:pPr>
        <w:autoSpaceDE w:val="0"/>
        <w:autoSpaceDN w:val="0"/>
        <w:adjustRightInd w:val="0"/>
        <w:spacing w:line="240" w:lineRule="auto"/>
        <w:jc w:val="center"/>
        <w:rPr>
          <w:rFonts w:asciiTheme="minorBidi" w:hAnsiTheme="minorBidi" w:cstheme="minorBidi"/>
          <w:b/>
          <w:bCs/>
          <w:color w:val="000000"/>
          <w:sz w:val="20"/>
        </w:rPr>
      </w:pPr>
      <w:r w:rsidRPr="00BA3D7F">
        <w:rPr>
          <w:rFonts w:asciiTheme="minorBidi" w:hAnsiTheme="minorBidi" w:cstheme="minorBidi"/>
          <w:b/>
          <w:bCs/>
          <w:noProof/>
          <w:color w:val="000000"/>
          <w:sz w:val="20"/>
          <w:lang w:val="en-US"/>
        </w:rPr>
        <w:drawing>
          <wp:inline distT="0" distB="0" distL="0" distR="0">
            <wp:extent cx="739635" cy="902825"/>
            <wp:effectExtent l="19050" t="0" r="33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39702" cy="902907"/>
                    </a:xfrm>
                    <a:prstGeom prst="rect">
                      <a:avLst/>
                    </a:prstGeom>
                    <a:noFill/>
                    <a:ln w="9525">
                      <a:noFill/>
                      <a:miter lim="800000"/>
                      <a:headEnd/>
                      <a:tailEnd/>
                    </a:ln>
                  </pic:spPr>
                </pic:pic>
              </a:graphicData>
            </a:graphic>
          </wp:inline>
        </w:drawing>
      </w:r>
    </w:p>
    <w:p w:rsidR="00694C3F" w:rsidRPr="00BA3D7F" w:rsidRDefault="00694C3F" w:rsidP="00090DD0">
      <w:pPr>
        <w:autoSpaceDE w:val="0"/>
        <w:autoSpaceDN w:val="0"/>
        <w:adjustRightInd w:val="0"/>
        <w:spacing w:after="0" w:line="240" w:lineRule="auto"/>
        <w:jc w:val="center"/>
        <w:rPr>
          <w:rFonts w:asciiTheme="minorBidi" w:hAnsiTheme="minorBidi" w:cstheme="minorBidi"/>
          <w:b/>
          <w:bCs/>
          <w:color w:val="000000"/>
          <w:sz w:val="20"/>
        </w:rPr>
      </w:pPr>
      <w:r w:rsidRPr="00BA3D7F">
        <w:rPr>
          <w:rFonts w:asciiTheme="minorBidi" w:hAnsiTheme="minorBidi" w:cstheme="minorBidi"/>
          <w:b/>
          <w:bCs/>
          <w:color w:val="000000"/>
          <w:sz w:val="20"/>
        </w:rPr>
        <w:t>REPUBLIQUE TUNISIENNE</w:t>
      </w:r>
    </w:p>
    <w:p w:rsidR="00694C3F" w:rsidRPr="00BA3D7F" w:rsidRDefault="00694C3F" w:rsidP="00090DD0">
      <w:pPr>
        <w:autoSpaceDE w:val="0"/>
        <w:autoSpaceDN w:val="0"/>
        <w:adjustRightInd w:val="0"/>
        <w:spacing w:after="0" w:line="240" w:lineRule="auto"/>
        <w:jc w:val="center"/>
        <w:rPr>
          <w:rFonts w:asciiTheme="minorBidi" w:hAnsiTheme="minorBidi" w:cstheme="minorBidi"/>
          <w:b/>
          <w:bCs/>
          <w:color w:val="000000"/>
          <w:sz w:val="20"/>
        </w:rPr>
      </w:pPr>
      <w:r w:rsidRPr="00BA3D7F">
        <w:rPr>
          <w:rFonts w:asciiTheme="minorBidi" w:hAnsiTheme="minorBidi" w:cstheme="minorBidi"/>
          <w:b/>
          <w:bCs/>
          <w:color w:val="000000"/>
          <w:sz w:val="20"/>
        </w:rPr>
        <w:t>Ministère de l’Enseignement Supérieur</w:t>
      </w:r>
    </w:p>
    <w:p w:rsidR="00694C3F" w:rsidRPr="00BA3D7F" w:rsidRDefault="00694C3F" w:rsidP="00090DD0">
      <w:pPr>
        <w:autoSpaceDE w:val="0"/>
        <w:autoSpaceDN w:val="0"/>
        <w:adjustRightInd w:val="0"/>
        <w:spacing w:after="0" w:line="240" w:lineRule="auto"/>
        <w:jc w:val="center"/>
        <w:rPr>
          <w:rFonts w:asciiTheme="minorBidi" w:hAnsiTheme="minorBidi" w:cstheme="minorBidi"/>
          <w:b/>
          <w:bCs/>
          <w:color w:val="000000"/>
          <w:sz w:val="20"/>
        </w:rPr>
      </w:pPr>
      <w:r w:rsidRPr="00BA3D7F">
        <w:rPr>
          <w:rFonts w:asciiTheme="minorBidi" w:hAnsiTheme="minorBidi" w:cstheme="minorBidi"/>
          <w:b/>
          <w:bCs/>
          <w:color w:val="000000"/>
          <w:sz w:val="20"/>
        </w:rPr>
        <w:t>et de la Recherche Scientifique</w:t>
      </w:r>
    </w:p>
    <w:p w:rsidR="00694C3F" w:rsidRPr="00BA3D7F" w:rsidRDefault="00694C3F" w:rsidP="00090DD0">
      <w:pPr>
        <w:spacing w:after="0"/>
        <w:jc w:val="center"/>
        <w:rPr>
          <w:rFonts w:asciiTheme="minorBidi" w:hAnsiTheme="minorBidi" w:cstheme="minorBidi"/>
          <w:b/>
          <w:bCs/>
          <w:sz w:val="28"/>
          <w:szCs w:val="28"/>
        </w:rPr>
      </w:pPr>
    </w:p>
    <w:p w:rsidR="00694C3F" w:rsidRPr="00BA3D7F" w:rsidRDefault="00694C3F" w:rsidP="00694C3F">
      <w:pPr>
        <w:jc w:val="center"/>
        <w:rPr>
          <w:rFonts w:asciiTheme="minorBidi" w:hAnsiTheme="minorBidi" w:cstheme="minorBidi"/>
          <w:b/>
          <w:bCs/>
          <w:sz w:val="28"/>
          <w:szCs w:val="28"/>
        </w:rPr>
      </w:pPr>
    </w:p>
    <w:p w:rsidR="00694C3F" w:rsidRPr="00BA3D7F" w:rsidRDefault="00694C3F" w:rsidP="00694C3F">
      <w:pPr>
        <w:jc w:val="center"/>
        <w:rPr>
          <w:rFonts w:asciiTheme="minorBidi" w:hAnsiTheme="minorBidi" w:cstheme="minorBidi"/>
          <w:b/>
          <w:bCs/>
          <w:sz w:val="28"/>
          <w:szCs w:val="28"/>
        </w:rPr>
      </w:pPr>
    </w:p>
    <w:p w:rsidR="00694C3F" w:rsidRPr="00BA3D7F" w:rsidRDefault="00694C3F" w:rsidP="00694C3F">
      <w:pPr>
        <w:jc w:val="center"/>
        <w:rPr>
          <w:rFonts w:asciiTheme="minorBidi" w:hAnsiTheme="minorBidi" w:cstheme="minorBidi"/>
          <w:b/>
          <w:bCs/>
          <w:sz w:val="28"/>
          <w:szCs w:val="28"/>
        </w:rPr>
      </w:pPr>
    </w:p>
    <w:p w:rsidR="00694C3F" w:rsidRPr="00BA3D7F" w:rsidRDefault="00694C3F" w:rsidP="00694C3F">
      <w:pPr>
        <w:jc w:val="center"/>
        <w:rPr>
          <w:rFonts w:asciiTheme="minorBidi" w:hAnsiTheme="minorBidi" w:cstheme="minorBidi"/>
          <w:b/>
          <w:bCs/>
          <w:sz w:val="28"/>
          <w:szCs w:val="28"/>
        </w:rPr>
      </w:pPr>
    </w:p>
    <w:p w:rsidR="00694C3F" w:rsidRPr="00BA3D7F" w:rsidRDefault="00694C3F" w:rsidP="00694C3F">
      <w:pPr>
        <w:tabs>
          <w:tab w:val="left" w:pos="5557"/>
        </w:tabs>
        <w:jc w:val="center"/>
        <w:rPr>
          <w:rFonts w:asciiTheme="minorBidi" w:hAnsiTheme="minorBidi" w:cstheme="minorBidi"/>
          <w:b/>
          <w:bCs/>
          <w:i/>
          <w:iCs/>
          <w:sz w:val="28"/>
          <w:szCs w:val="28"/>
        </w:rPr>
      </w:pPr>
      <w:r w:rsidRPr="00BA3D7F">
        <w:rPr>
          <w:rFonts w:asciiTheme="minorBidi" w:hAnsiTheme="minorBidi" w:cstheme="minorBidi"/>
          <w:b/>
          <w:bCs/>
          <w:i/>
          <w:iCs/>
          <w:sz w:val="28"/>
          <w:szCs w:val="28"/>
        </w:rPr>
        <w:t>Projet de modernisation de l’Enseignement Supérieur en soutien à l’Employabilité (PromESsE/TN)</w:t>
      </w:r>
    </w:p>
    <w:p w:rsidR="00694C3F" w:rsidRPr="00BA3D7F" w:rsidRDefault="00694C3F" w:rsidP="00694C3F">
      <w:pPr>
        <w:jc w:val="center"/>
        <w:rPr>
          <w:rFonts w:asciiTheme="minorBidi" w:hAnsiTheme="minorBidi" w:cstheme="minorBidi"/>
          <w:sz w:val="32"/>
          <w:szCs w:val="32"/>
        </w:rPr>
      </w:pPr>
      <w:r w:rsidRPr="00BA3D7F">
        <w:rPr>
          <w:rFonts w:asciiTheme="minorBidi" w:hAnsiTheme="minorBidi" w:cstheme="minorBidi"/>
          <w:sz w:val="32"/>
          <w:szCs w:val="32"/>
        </w:rPr>
        <w:t>Termes de référence </w:t>
      </w:r>
    </w:p>
    <w:p w:rsidR="00005D96" w:rsidRPr="00BA3D7F" w:rsidRDefault="00694C3F" w:rsidP="00005D96">
      <w:pPr>
        <w:jc w:val="center"/>
        <w:rPr>
          <w:rFonts w:asciiTheme="minorBidi" w:hAnsiTheme="minorBidi" w:cstheme="minorBidi"/>
          <w:b/>
          <w:sz w:val="24"/>
        </w:rPr>
      </w:pPr>
      <w:r w:rsidRPr="00BA3D7F">
        <w:rPr>
          <w:rFonts w:asciiTheme="minorBidi" w:hAnsiTheme="minorBidi" w:cstheme="minorBidi"/>
          <w:b/>
          <w:sz w:val="24"/>
        </w:rPr>
        <w:t xml:space="preserve">pour le recrutement d’un consultant individuel </w:t>
      </w:r>
    </w:p>
    <w:p w:rsidR="00005D96" w:rsidRPr="00BA3D7F" w:rsidRDefault="00005D96" w:rsidP="00864774">
      <w:pPr>
        <w:jc w:val="center"/>
        <w:rPr>
          <w:rFonts w:asciiTheme="minorBidi" w:hAnsiTheme="minorBidi" w:cstheme="minorBidi"/>
          <w:b/>
          <w:sz w:val="24"/>
        </w:rPr>
      </w:pPr>
      <w:r w:rsidRPr="00BA3D7F">
        <w:rPr>
          <w:rFonts w:asciiTheme="minorBidi" w:hAnsiTheme="minorBidi" w:cstheme="minorBidi"/>
          <w:b/>
          <w:sz w:val="24"/>
        </w:rPr>
        <w:t>« </w:t>
      </w:r>
      <w:r w:rsidR="001148BF" w:rsidRPr="00BA3D7F">
        <w:rPr>
          <w:rFonts w:asciiTheme="minorBidi" w:hAnsiTheme="minorBidi" w:cstheme="minorBidi"/>
          <w:b/>
          <w:sz w:val="24"/>
        </w:rPr>
        <w:t>Spécialiste en passation des marchés</w:t>
      </w:r>
      <w:r w:rsidRPr="00BA3D7F">
        <w:rPr>
          <w:rFonts w:asciiTheme="minorBidi" w:hAnsiTheme="minorBidi" w:cstheme="minorBidi"/>
          <w:b/>
          <w:sz w:val="24"/>
        </w:rPr>
        <w:t>»</w:t>
      </w:r>
    </w:p>
    <w:p w:rsidR="00694C3F" w:rsidRPr="00BA3D7F" w:rsidRDefault="00694C3F" w:rsidP="00005D96">
      <w:pPr>
        <w:jc w:val="center"/>
        <w:rPr>
          <w:rFonts w:asciiTheme="minorBidi" w:hAnsiTheme="minorBidi" w:cstheme="minorBidi"/>
          <w:b/>
          <w:sz w:val="24"/>
        </w:rPr>
      </w:pPr>
    </w:p>
    <w:p w:rsidR="00694C3F" w:rsidRPr="00BA3D7F" w:rsidRDefault="00694C3F" w:rsidP="00694C3F">
      <w:pPr>
        <w:jc w:val="center"/>
        <w:rPr>
          <w:rFonts w:asciiTheme="minorBidi" w:hAnsiTheme="minorBidi" w:cstheme="minorBidi"/>
          <w:b/>
        </w:rPr>
      </w:pPr>
    </w:p>
    <w:p w:rsidR="00694C3F" w:rsidRPr="00BA3D7F" w:rsidRDefault="00694C3F" w:rsidP="00694C3F">
      <w:pPr>
        <w:jc w:val="center"/>
        <w:rPr>
          <w:rFonts w:asciiTheme="minorBidi" w:hAnsiTheme="minorBidi" w:cstheme="minorBidi"/>
          <w:b/>
        </w:rPr>
      </w:pPr>
    </w:p>
    <w:p w:rsidR="00694C3F" w:rsidRPr="00BA3D7F" w:rsidRDefault="00694C3F" w:rsidP="00694C3F">
      <w:pPr>
        <w:pStyle w:val="TM1"/>
        <w:rPr>
          <w:rFonts w:asciiTheme="minorBidi" w:hAnsiTheme="minorBidi" w:cstheme="minorBidi"/>
        </w:rPr>
      </w:pPr>
    </w:p>
    <w:p w:rsidR="00694C3F" w:rsidRPr="00BA3D7F" w:rsidRDefault="00694C3F" w:rsidP="00694C3F">
      <w:pPr>
        <w:ind w:left="567"/>
        <w:jc w:val="right"/>
        <w:rPr>
          <w:rFonts w:asciiTheme="minorBidi" w:hAnsiTheme="minorBidi" w:cstheme="minorBidi"/>
          <w:i/>
          <w:lang w:eastAsia="en-GB"/>
        </w:rPr>
      </w:pPr>
    </w:p>
    <w:p w:rsidR="00694C3F" w:rsidRPr="00BA3D7F" w:rsidRDefault="00694C3F" w:rsidP="00694C3F">
      <w:pPr>
        <w:ind w:left="567"/>
        <w:jc w:val="right"/>
        <w:rPr>
          <w:rFonts w:asciiTheme="minorBidi" w:hAnsiTheme="minorBidi" w:cstheme="minorBidi"/>
          <w:i/>
          <w:lang w:eastAsia="en-GB"/>
        </w:rPr>
      </w:pPr>
    </w:p>
    <w:p w:rsidR="00694C3F" w:rsidRPr="00BA3D7F" w:rsidRDefault="00694C3F" w:rsidP="00694C3F">
      <w:pPr>
        <w:ind w:left="567"/>
        <w:jc w:val="right"/>
        <w:rPr>
          <w:rFonts w:asciiTheme="minorBidi" w:hAnsiTheme="minorBidi" w:cstheme="minorBidi"/>
          <w:i/>
          <w:lang w:eastAsia="en-GB"/>
        </w:rPr>
      </w:pPr>
    </w:p>
    <w:p w:rsidR="00694C3F" w:rsidRPr="00BA3D7F" w:rsidRDefault="00694C3F" w:rsidP="00694C3F">
      <w:pPr>
        <w:ind w:left="567"/>
        <w:jc w:val="right"/>
        <w:rPr>
          <w:rFonts w:asciiTheme="minorBidi" w:hAnsiTheme="minorBidi" w:cstheme="minorBidi"/>
          <w:i/>
          <w:lang w:eastAsia="en-GB"/>
        </w:rPr>
      </w:pPr>
    </w:p>
    <w:p w:rsidR="00090DD0" w:rsidRPr="00BA3D7F" w:rsidRDefault="00090DD0" w:rsidP="00694C3F">
      <w:pPr>
        <w:ind w:left="567"/>
        <w:jc w:val="right"/>
        <w:rPr>
          <w:rFonts w:asciiTheme="minorBidi" w:hAnsiTheme="minorBidi" w:cstheme="minorBidi"/>
          <w:i/>
          <w:lang w:eastAsia="en-GB"/>
        </w:rPr>
      </w:pPr>
    </w:p>
    <w:p w:rsidR="00694C3F" w:rsidRPr="00BA3D7F" w:rsidRDefault="004E2BB7" w:rsidP="00694C3F">
      <w:pPr>
        <w:ind w:left="567"/>
        <w:jc w:val="right"/>
        <w:rPr>
          <w:rFonts w:asciiTheme="minorBidi" w:hAnsiTheme="minorBidi" w:cstheme="minorBidi"/>
          <w:i/>
          <w:lang w:eastAsia="en-GB"/>
        </w:rPr>
      </w:pPr>
      <w:r>
        <w:rPr>
          <w:rFonts w:asciiTheme="minorBidi" w:hAnsiTheme="minorBidi" w:cstheme="minorBidi"/>
          <w:i/>
          <w:lang w:eastAsia="en-GB"/>
        </w:rPr>
        <w:t>Juin</w:t>
      </w:r>
      <w:r w:rsidR="00BA3D7F" w:rsidRPr="00BA3D7F">
        <w:rPr>
          <w:rFonts w:asciiTheme="minorBidi" w:hAnsiTheme="minorBidi" w:cstheme="minorBidi"/>
          <w:i/>
          <w:lang w:eastAsia="en-GB"/>
        </w:rPr>
        <w:t xml:space="preserve"> </w:t>
      </w:r>
      <w:r w:rsidR="00694C3F" w:rsidRPr="00BA3D7F">
        <w:rPr>
          <w:rFonts w:asciiTheme="minorBidi" w:hAnsiTheme="minorBidi" w:cstheme="minorBidi"/>
          <w:i/>
          <w:lang w:eastAsia="en-GB"/>
        </w:rPr>
        <w:t>2017</w:t>
      </w:r>
    </w:p>
    <w:p w:rsidR="00204351" w:rsidRDefault="00204351" w:rsidP="00204351">
      <w:pPr>
        <w:jc w:val="center"/>
        <w:rPr>
          <w:rFonts w:asciiTheme="minorBidi" w:hAnsiTheme="minorBidi" w:cstheme="minorBidi"/>
          <w:sz w:val="40"/>
          <w:szCs w:val="40"/>
        </w:rPr>
      </w:pPr>
    </w:p>
    <w:p w:rsidR="00BA3D7F" w:rsidRPr="00BA3D7F" w:rsidRDefault="00BA3D7F" w:rsidP="00BA3D7F">
      <w:pPr>
        <w:pStyle w:val="Default"/>
        <w:spacing w:line="276" w:lineRule="auto"/>
        <w:ind w:left="928"/>
        <w:jc w:val="both"/>
        <w:rPr>
          <w:rFonts w:asciiTheme="minorBidi" w:hAnsiTheme="minorBidi" w:cstheme="minorBidi"/>
        </w:rPr>
      </w:pPr>
    </w:p>
    <w:p w:rsidR="00F9087E" w:rsidRPr="00BA3D7F" w:rsidRDefault="00F9087E" w:rsidP="00F241B9">
      <w:pPr>
        <w:pStyle w:val="Default"/>
        <w:numPr>
          <w:ilvl w:val="0"/>
          <w:numId w:val="6"/>
        </w:numPr>
        <w:spacing w:line="276" w:lineRule="auto"/>
        <w:jc w:val="both"/>
        <w:rPr>
          <w:rFonts w:asciiTheme="minorBidi" w:hAnsiTheme="minorBidi" w:cstheme="minorBidi"/>
        </w:rPr>
      </w:pPr>
      <w:r w:rsidRPr="00BA3D7F">
        <w:rPr>
          <w:rFonts w:asciiTheme="minorBidi" w:hAnsiTheme="minorBidi" w:cstheme="minorBidi"/>
          <w:b/>
          <w:bCs/>
        </w:rPr>
        <w:lastRenderedPageBreak/>
        <w:t xml:space="preserve">CONTEXTE DE L’ACTION </w:t>
      </w:r>
    </w:p>
    <w:p w:rsidR="008A1AFA" w:rsidRPr="00BA3D7F" w:rsidRDefault="008A1AFA" w:rsidP="00F9087E">
      <w:pPr>
        <w:pStyle w:val="Default"/>
        <w:spacing w:line="276" w:lineRule="auto"/>
        <w:jc w:val="both"/>
        <w:rPr>
          <w:rFonts w:asciiTheme="minorBidi" w:hAnsiTheme="minorBidi" w:cstheme="minorBidi"/>
          <w:sz w:val="22"/>
          <w:szCs w:val="22"/>
        </w:rPr>
      </w:pPr>
    </w:p>
    <w:p w:rsidR="002E38A9" w:rsidRPr="00BA3D7F" w:rsidRDefault="002E38A9" w:rsidP="00BA3D7F">
      <w:pPr>
        <w:pStyle w:val="Default"/>
        <w:spacing w:line="276" w:lineRule="auto"/>
        <w:jc w:val="both"/>
        <w:rPr>
          <w:rFonts w:asciiTheme="minorBidi" w:hAnsiTheme="minorBidi" w:cstheme="minorBidi"/>
          <w:sz w:val="22"/>
          <w:szCs w:val="22"/>
        </w:rPr>
      </w:pPr>
      <w:r w:rsidRPr="00BA3D7F">
        <w:rPr>
          <w:rFonts w:asciiTheme="minorBidi" w:hAnsiTheme="minorBidi" w:cstheme="minorBidi"/>
          <w:sz w:val="22"/>
          <w:szCs w:val="22"/>
        </w:rPr>
        <w:t xml:space="preserve">Le Ministère de l’Enseignement Supérieur et de la Recherche Scientifique (MESRS) a préparé un Projet de modernisation de l’Enseignement Supérieur en soutien à l’Employabilité des jeunes diplômés (PromESsE/TN) et mobilisé une partie de son financement auprès de la Banque Internationale pour la Reconstruction et le Développement (BIRD) (Accord de prêt n° 8590-TN). </w:t>
      </w:r>
    </w:p>
    <w:p w:rsidR="002E38A9" w:rsidRPr="00BA3D7F" w:rsidRDefault="002E38A9" w:rsidP="00BA3D7F">
      <w:pPr>
        <w:pStyle w:val="Default"/>
        <w:spacing w:line="276" w:lineRule="auto"/>
        <w:jc w:val="both"/>
        <w:rPr>
          <w:rFonts w:asciiTheme="minorBidi" w:hAnsiTheme="minorBidi" w:cstheme="minorBidi"/>
          <w:sz w:val="22"/>
          <w:szCs w:val="22"/>
        </w:rPr>
      </w:pPr>
      <w:r w:rsidRPr="00BA3D7F">
        <w:rPr>
          <w:rFonts w:asciiTheme="minorBidi" w:hAnsiTheme="minorBidi" w:cstheme="minorBidi"/>
          <w:sz w:val="22"/>
          <w:szCs w:val="22"/>
        </w:rPr>
        <w:t xml:space="preserve">Le PromESsE/TN, ci-après désigné par le Projet, comporte deux composantes principales visant à : (i) améliorer l’employabilité des diplômés du supérieur afin de garantir une meilleure intégration sur le marché du travail et, (ii) renforcer la gestion de l’enseignement supérieur. Les deux composantes sont interconnectées dans la mesure où, pour être pérennes, les initiatives visant une meilleure employabilité nécessitent un système d’enseignement supérieur modernisé et des institutions d’enseignement et de recherche étroitement connectées au marché du travail et qui lui sont réactives. </w:t>
      </w:r>
    </w:p>
    <w:p w:rsidR="002E38A9" w:rsidRPr="00BA3D7F" w:rsidRDefault="002E38A9" w:rsidP="002E38A9">
      <w:pPr>
        <w:pStyle w:val="Default"/>
        <w:jc w:val="both"/>
        <w:rPr>
          <w:rFonts w:asciiTheme="minorBidi" w:hAnsiTheme="minorBidi" w:cstheme="minorBidi"/>
          <w:sz w:val="22"/>
          <w:szCs w:val="22"/>
        </w:rPr>
      </w:pPr>
    </w:p>
    <w:p w:rsidR="002E38A9" w:rsidRPr="00BA3D7F" w:rsidRDefault="002E38A9" w:rsidP="00BA3D7F">
      <w:pPr>
        <w:pStyle w:val="Default"/>
        <w:spacing w:line="276" w:lineRule="auto"/>
        <w:jc w:val="both"/>
        <w:rPr>
          <w:rFonts w:asciiTheme="minorBidi" w:hAnsiTheme="minorBidi" w:cstheme="minorBidi"/>
          <w:sz w:val="22"/>
          <w:szCs w:val="22"/>
        </w:rPr>
      </w:pPr>
      <w:r w:rsidRPr="00BA3D7F">
        <w:rPr>
          <w:rFonts w:asciiTheme="minorBidi" w:hAnsiTheme="minorBidi" w:cstheme="minorBidi"/>
          <w:sz w:val="22"/>
          <w:szCs w:val="22"/>
        </w:rPr>
        <w:t>Le PromESSE/TN comporte deux catégories de sous projets :</w:t>
      </w:r>
    </w:p>
    <w:p w:rsidR="00BA3D7F" w:rsidRPr="00BA3D7F" w:rsidRDefault="002E38A9" w:rsidP="00F241B9">
      <w:pPr>
        <w:pStyle w:val="Default"/>
        <w:numPr>
          <w:ilvl w:val="0"/>
          <w:numId w:val="16"/>
        </w:numPr>
        <w:spacing w:line="276" w:lineRule="auto"/>
        <w:jc w:val="both"/>
        <w:rPr>
          <w:rFonts w:asciiTheme="minorBidi" w:hAnsiTheme="minorBidi" w:cstheme="minorBidi"/>
          <w:sz w:val="22"/>
          <w:szCs w:val="22"/>
        </w:rPr>
      </w:pPr>
      <w:r w:rsidRPr="00BA3D7F">
        <w:rPr>
          <w:rFonts w:asciiTheme="minorBidi" w:hAnsiTheme="minorBidi" w:cstheme="minorBidi"/>
          <w:sz w:val="22"/>
          <w:szCs w:val="22"/>
          <w:u w:val="single"/>
        </w:rPr>
        <w:t>des sous projets à caractère structurel et systémique</w:t>
      </w:r>
      <w:r w:rsidR="00A75DE3" w:rsidRPr="00BA3D7F">
        <w:rPr>
          <w:rFonts w:asciiTheme="minorBidi" w:hAnsiTheme="minorBidi" w:cstheme="minorBidi"/>
          <w:sz w:val="22"/>
          <w:szCs w:val="22"/>
        </w:rPr>
        <w:t xml:space="preserve"> (ci-après désignés par Sous projets structurels)</w:t>
      </w:r>
      <w:r w:rsidR="00C51E81" w:rsidRPr="00BA3D7F">
        <w:rPr>
          <w:rFonts w:asciiTheme="minorBidi" w:hAnsiTheme="minorBidi" w:cstheme="minorBidi"/>
          <w:sz w:val="22"/>
          <w:szCs w:val="22"/>
        </w:rPr>
        <w:t>, traitant d’aspects de mise en application de stratégies</w:t>
      </w:r>
      <w:r w:rsidR="00842EC7" w:rsidRPr="00BA3D7F">
        <w:rPr>
          <w:rFonts w:asciiTheme="minorBidi" w:hAnsiTheme="minorBidi" w:cstheme="minorBidi"/>
          <w:sz w:val="22"/>
          <w:szCs w:val="22"/>
        </w:rPr>
        <w:t xml:space="preserve"> de réforme</w:t>
      </w:r>
      <w:r w:rsidR="00C51E81" w:rsidRPr="00BA3D7F">
        <w:rPr>
          <w:rFonts w:asciiTheme="minorBidi" w:hAnsiTheme="minorBidi" w:cstheme="minorBidi"/>
          <w:sz w:val="22"/>
          <w:szCs w:val="22"/>
        </w:rPr>
        <w:t xml:space="preserve">, de pilotes amenés à être disséminés à plus large échelle, de révision de textes règlementaires et de manière générale de renforcement de capacités ; ces sous projets </w:t>
      </w:r>
      <w:r w:rsidR="00130454" w:rsidRPr="00BA3D7F">
        <w:rPr>
          <w:rFonts w:asciiTheme="minorBidi" w:hAnsiTheme="minorBidi" w:cstheme="minorBidi"/>
          <w:sz w:val="22"/>
          <w:szCs w:val="22"/>
        </w:rPr>
        <w:t xml:space="preserve">sont au nombre de 10 et </w:t>
      </w:r>
      <w:r w:rsidR="00C51E81" w:rsidRPr="00BA3D7F">
        <w:rPr>
          <w:rFonts w:asciiTheme="minorBidi" w:hAnsiTheme="minorBidi" w:cstheme="minorBidi"/>
          <w:sz w:val="22"/>
          <w:szCs w:val="22"/>
        </w:rPr>
        <w:t>sont</w:t>
      </w:r>
      <w:r w:rsidRPr="00BA3D7F">
        <w:rPr>
          <w:rFonts w:asciiTheme="minorBidi" w:hAnsiTheme="minorBidi" w:cstheme="minorBidi"/>
          <w:sz w:val="22"/>
          <w:szCs w:val="22"/>
        </w:rPr>
        <w:t xml:space="preserve"> </w:t>
      </w:r>
      <w:r w:rsidR="00130454" w:rsidRPr="00BA3D7F">
        <w:rPr>
          <w:rFonts w:asciiTheme="minorBidi" w:hAnsiTheme="minorBidi" w:cstheme="minorBidi"/>
          <w:sz w:val="22"/>
          <w:szCs w:val="22"/>
        </w:rPr>
        <w:t xml:space="preserve">exécutés </w:t>
      </w:r>
      <w:r w:rsidRPr="00BA3D7F">
        <w:rPr>
          <w:rFonts w:asciiTheme="minorBidi" w:hAnsiTheme="minorBidi" w:cstheme="minorBidi"/>
          <w:sz w:val="22"/>
          <w:szCs w:val="22"/>
        </w:rPr>
        <w:t xml:space="preserve">par </w:t>
      </w:r>
      <w:r w:rsidR="00130454" w:rsidRPr="00BA3D7F">
        <w:rPr>
          <w:rFonts w:asciiTheme="minorBidi" w:hAnsiTheme="minorBidi" w:cstheme="minorBidi"/>
          <w:sz w:val="22"/>
          <w:szCs w:val="22"/>
        </w:rPr>
        <w:t xml:space="preserve">15  </w:t>
      </w:r>
      <w:r w:rsidRPr="00BA3D7F">
        <w:rPr>
          <w:rFonts w:asciiTheme="minorBidi" w:hAnsiTheme="minorBidi" w:cstheme="minorBidi"/>
          <w:sz w:val="22"/>
          <w:szCs w:val="22"/>
        </w:rPr>
        <w:t xml:space="preserve">structures centrales du MESRS </w:t>
      </w:r>
      <w:r w:rsidR="00130454" w:rsidRPr="00BA3D7F">
        <w:rPr>
          <w:rFonts w:asciiTheme="minorBidi" w:hAnsiTheme="minorBidi" w:cstheme="minorBidi"/>
          <w:sz w:val="22"/>
          <w:szCs w:val="22"/>
        </w:rPr>
        <w:t xml:space="preserve">Directions générales) </w:t>
      </w:r>
      <w:r w:rsidR="00C51E81" w:rsidRPr="00BA3D7F">
        <w:rPr>
          <w:rFonts w:asciiTheme="minorBidi" w:hAnsiTheme="minorBidi" w:cstheme="minorBidi"/>
          <w:sz w:val="22"/>
          <w:szCs w:val="22"/>
        </w:rPr>
        <w:t xml:space="preserve">ou </w:t>
      </w:r>
      <w:r w:rsidR="00130454" w:rsidRPr="00BA3D7F">
        <w:rPr>
          <w:rFonts w:asciiTheme="minorBidi" w:hAnsiTheme="minorBidi" w:cstheme="minorBidi"/>
          <w:sz w:val="22"/>
          <w:szCs w:val="22"/>
        </w:rPr>
        <w:t xml:space="preserve">agences d’exécution </w:t>
      </w:r>
      <w:r w:rsidR="00842EC7" w:rsidRPr="00BA3D7F">
        <w:rPr>
          <w:rFonts w:asciiTheme="minorBidi" w:hAnsiTheme="minorBidi" w:cstheme="minorBidi"/>
          <w:sz w:val="22"/>
          <w:szCs w:val="22"/>
        </w:rPr>
        <w:t xml:space="preserve">relevant de </w:t>
      </w:r>
      <w:r w:rsidR="00130454" w:rsidRPr="00BA3D7F">
        <w:rPr>
          <w:rFonts w:asciiTheme="minorBidi" w:hAnsiTheme="minorBidi" w:cstheme="minorBidi"/>
          <w:sz w:val="22"/>
          <w:szCs w:val="22"/>
        </w:rPr>
        <w:t>l’autorité du MESRS : Agence nationale de Promotion de la Recherche (ANPR), Etablissements des Œuvres universitaires (EOU), Université Virtuelle de Tunisie (UVT), etc..</w:t>
      </w:r>
    </w:p>
    <w:p w:rsidR="00130454" w:rsidRPr="00BA3D7F" w:rsidRDefault="00C51E81" w:rsidP="00F241B9">
      <w:pPr>
        <w:pStyle w:val="Default"/>
        <w:numPr>
          <w:ilvl w:val="0"/>
          <w:numId w:val="16"/>
        </w:numPr>
        <w:spacing w:line="276" w:lineRule="auto"/>
        <w:jc w:val="both"/>
        <w:rPr>
          <w:rFonts w:asciiTheme="minorBidi" w:hAnsiTheme="minorBidi" w:cstheme="minorBidi"/>
          <w:sz w:val="22"/>
          <w:szCs w:val="22"/>
        </w:rPr>
      </w:pPr>
      <w:r w:rsidRPr="00BA3D7F">
        <w:rPr>
          <w:rFonts w:asciiTheme="minorBidi" w:hAnsiTheme="minorBidi" w:cstheme="minorBidi"/>
          <w:sz w:val="22"/>
          <w:szCs w:val="22"/>
          <w:u w:val="single"/>
        </w:rPr>
        <w:t xml:space="preserve">des </w:t>
      </w:r>
      <w:r w:rsidR="002E38A9" w:rsidRPr="00BA3D7F">
        <w:rPr>
          <w:rFonts w:asciiTheme="minorBidi" w:hAnsiTheme="minorBidi" w:cstheme="minorBidi"/>
          <w:sz w:val="22"/>
          <w:szCs w:val="22"/>
          <w:u w:val="single"/>
        </w:rPr>
        <w:t>sous projets innovants d’appui à la qualité</w:t>
      </w:r>
      <w:r w:rsidR="002E38A9" w:rsidRPr="00BA3D7F">
        <w:rPr>
          <w:rFonts w:asciiTheme="minorBidi" w:hAnsiTheme="minorBidi" w:cstheme="minorBidi"/>
          <w:sz w:val="22"/>
          <w:szCs w:val="22"/>
        </w:rPr>
        <w:t xml:space="preserve"> (PAQ) présentés  par les </w:t>
      </w:r>
      <w:r w:rsidRPr="00BA3D7F">
        <w:rPr>
          <w:rFonts w:asciiTheme="minorBidi" w:hAnsiTheme="minorBidi" w:cstheme="minorBidi"/>
          <w:sz w:val="22"/>
          <w:szCs w:val="22"/>
        </w:rPr>
        <w:t xml:space="preserve">institutions </w:t>
      </w:r>
      <w:r w:rsidR="002E38A9" w:rsidRPr="00BA3D7F">
        <w:rPr>
          <w:rFonts w:asciiTheme="minorBidi" w:hAnsiTheme="minorBidi" w:cstheme="minorBidi"/>
          <w:sz w:val="22"/>
          <w:szCs w:val="22"/>
        </w:rPr>
        <w:t xml:space="preserve">universitaires </w:t>
      </w:r>
      <w:r w:rsidR="00130454" w:rsidRPr="00BA3D7F">
        <w:rPr>
          <w:rFonts w:asciiTheme="minorBidi" w:hAnsiTheme="minorBidi" w:cstheme="minorBidi"/>
          <w:sz w:val="22"/>
          <w:szCs w:val="22"/>
        </w:rPr>
        <w:t>(Universités, E</w:t>
      </w:r>
      <w:r w:rsidR="00842EC7" w:rsidRPr="00BA3D7F">
        <w:rPr>
          <w:rFonts w:asciiTheme="minorBidi" w:hAnsiTheme="minorBidi" w:cstheme="minorBidi"/>
          <w:sz w:val="22"/>
          <w:szCs w:val="22"/>
        </w:rPr>
        <w:t>tablissement d’</w:t>
      </w:r>
      <w:r w:rsidR="00130454" w:rsidRPr="00BA3D7F">
        <w:rPr>
          <w:rFonts w:asciiTheme="minorBidi" w:hAnsiTheme="minorBidi" w:cstheme="minorBidi"/>
          <w:sz w:val="22"/>
          <w:szCs w:val="22"/>
        </w:rPr>
        <w:t>E</w:t>
      </w:r>
      <w:r w:rsidR="00842EC7" w:rsidRPr="00BA3D7F">
        <w:rPr>
          <w:rFonts w:asciiTheme="minorBidi" w:hAnsiTheme="minorBidi" w:cstheme="minorBidi"/>
          <w:sz w:val="22"/>
          <w:szCs w:val="22"/>
        </w:rPr>
        <w:t xml:space="preserve">nseignement </w:t>
      </w:r>
      <w:r w:rsidR="00130454" w:rsidRPr="00BA3D7F">
        <w:rPr>
          <w:rFonts w:asciiTheme="minorBidi" w:hAnsiTheme="minorBidi" w:cstheme="minorBidi"/>
          <w:sz w:val="22"/>
          <w:szCs w:val="22"/>
        </w:rPr>
        <w:t>S</w:t>
      </w:r>
      <w:r w:rsidR="00842EC7" w:rsidRPr="00BA3D7F">
        <w:rPr>
          <w:rFonts w:asciiTheme="minorBidi" w:hAnsiTheme="minorBidi" w:cstheme="minorBidi"/>
          <w:sz w:val="22"/>
          <w:szCs w:val="22"/>
        </w:rPr>
        <w:t xml:space="preserve">upérieur et de </w:t>
      </w:r>
      <w:r w:rsidR="00130454" w:rsidRPr="00BA3D7F">
        <w:rPr>
          <w:rFonts w:asciiTheme="minorBidi" w:hAnsiTheme="minorBidi" w:cstheme="minorBidi"/>
          <w:sz w:val="22"/>
          <w:szCs w:val="22"/>
        </w:rPr>
        <w:t>R</w:t>
      </w:r>
      <w:r w:rsidR="00842EC7" w:rsidRPr="00BA3D7F">
        <w:rPr>
          <w:rFonts w:asciiTheme="minorBidi" w:hAnsiTheme="minorBidi" w:cstheme="minorBidi"/>
          <w:sz w:val="22"/>
          <w:szCs w:val="22"/>
        </w:rPr>
        <w:t>echerche (EESR)</w:t>
      </w:r>
      <w:r w:rsidR="00130454" w:rsidRPr="00BA3D7F">
        <w:rPr>
          <w:rFonts w:asciiTheme="minorBidi" w:hAnsiTheme="minorBidi" w:cstheme="minorBidi"/>
          <w:sz w:val="22"/>
          <w:szCs w:val="22"/>
        </w:rPr>
        <w:t xml:space="preserve">, </w:t>
      </w:r>
      <w:r w:rsidR="00842EC7" w:rsidRPr="00BA3D7F">
        <w:rPr>
          <w:rFonts w:asciiTheme="minorBidi" w:hAnsiTheme="minorBidi" w:cstheme="minorBidi"/>
          <w:sz w:val="22"/>
          <w:szCs w:val="22"/>
        </w:rPr>
        <w:t xml:space="preserve">Centres de recherche (CR) </w:t>
      </w:r>
      <w:r w:rsidR="00130454" w:rsidRPr="00BA3D7F">
        <w:rPr>
          <w:rFonts w:asciiTheme="minorBidi" w:hAnsiTheme="minorBidi" w:cstheme="minorBidi"/>
          <w:sz w:val="22"/>
          <w:szCs w:val="22"/>
        </w:rPr>
        <w:t>et EOU)</w:t>
      </w:r>
      <w:r w:rsidR="00842EC7" w:rsidRPr="00BA3D7F">
        <w:rPr>
          <w:rFonts w:asciiTheme="minorBidi" w:hAnsiTheme="minorBidi" w:cstheme="minorBidi"/>
          <w:sz w:val="22"/>
          <w:szCs w:val="22"/>
        </w:rPr>
        <w:t xml:space="preserve"> </w:t>
      </w:r>
      <w:r w:rsidRPr="00BA3D7F">
        <w:rPr>
          <w:rFonts w:asciiTheme="minorBidi" w:hAnsiTheme="minorBidi" w:cstheme="minorBidi"/>
          <w:sz w:val="22"/>
          <w:szCs w:val="22"/>
        </w:rPr>
        <w:t>en réponse à</w:t>
      </w:r>
      <w:r w:rsidR="002E38A9" w:rsidRPr="00BA3D7F">
        <w:rPr>
          <w:rFonts w:asciiTheme="minorBidi" w:hAnsiTheme="minorBidi" w:cstheme="minorBidi"/>
          <w:sz w:val="22"/>
          <w:szCs w:val="22"/>
        </w:rPr>
        <w:t xml:space="preserve"> d</w:t>
      </w:r>
      <w:r w:rsidRPr="00BA3D7F">
        <w:rPr>
          <w:rFonts w:asciiTheme="minorBidi" w:hAnsiTheme="minorBidi" w:cstheme="minorBidi"/>
          <w:sz w:val="22"/>
          <w:szCs w:val="22"/>
        </w:rPr>
        <w:t xml:space="preserve">es </w:t>
      </w:r>
      <w:r w:rsidR="002E38A9" w:rsidRPr="00BA3D7F">
        <w:rPr>
          <w:rFonts w:asciiTheme="minorBidi" w:hAnsiTheme="minorBidi" w:cstheme="minorBidi"/>
          <w:sz w:val="22"/>
          <w:szCs w:val="22"/>
        </w:rPr>
        <w:t xml:space="preserve">appels à </w:t>
      </w:r>
      <w:r w:rsidRPr="00BA3D7F">
        <w:rPr>
          <w:rFonts w:asciiTheme="minorBidi" w:hAnsiTheme="minorBidi" w:cstheme="minorBidi"/>
          <w:sz w:val="22"/>
          <w:szCs w:val="22"/>
        </w:rPr>
        <w:t xml:space="preserve">propositions successifs émanant du MESRS </w:t>
      </w:r>
      <w:r w:rsidR="002E38A9" w:rsidRPr="00BA3D7F">
        <w:rPr>
          <w:rFonts w:asciiTheme="minorBidi" w:hAnsiTheme="minorBidi" w:cstheme="minorBidi"/>
          <w:sz w:val="22"/>
          <w:szCs w:val="22"/>
        </w:rPr>
        <w:t xml:space="preserve">et financés sur une base compétitive. </w:t>
      </w:r>
      <w:r w:rsidR="00130454" w:rsidRPr="00BA3D7F">
        <w:rPr>
          <w:rFonts w:asciiTheme="minorBidi" w:hAnsiTheme="minorBidi" w:cstheme="minorBidi"/>
          <w:sz w:val="22"/>
          <w:szCs w:val="22"/>
        </w:rPr>
        <w:t>Ces sous projets sont administrés directement par les institutions universitaires bénéficiaires des subventions du PAQ. Le nombre total des sous projets pouvant être octroyés à ces institutions s’élève à 100 pour la première année d’</w:t>
      </w:r>
      <w:r w:rsidR="00842EC7" w:rsidRPr="00BA3D7F">
        <w:rPr>
          <w:rFonts w:asciiTheme="minorBidi" w:hAnsiTheme="minorBidi" w:cstheme="minorBidi"/>
          <w:sz w:val="22"/>
          <w:szCs w:val="22"/>
        </w:rPr>
        <w:t>exécution effecti</w:t>
      </w:r>
      <w:r w:rsidR="00130454" w:rsidRPr="00BA3D7F">
        <w:rPr>
          <w:rFonts w:asciiTheme="minorBidi" w:hAnsiTheme="minorBidi" w:cstheme="minorBidi"/>
          <w:sz w:val="22"/>
          <w:szCs w:val="22"/>
        </w:rPr>
        <w:t xml:space="preserve">ve du Projet. </w:t>
      </w:r>
    </w:p>
    <w:p w:rsidR="002E38A9" w:rsidRPr="00BA3D7F" w:rsidRDefault="002E38A9" w:rsidP="002E38A9">
      <w:pPr>
        <w:pStyle w:val="Default"/>
        <w:jc w:val="both"/>
        <w:rPr>
          <w:rFonts w:asciiTheme="minorBidi" w:hAnsiTheme="minorBidi" w:cstheme="minorBidi"/>
          <w:sz w:val="22"/>
          <w:szCs w:val="22"/>
        </w:rPr>
      </w:pPr>
    </w:p>
    <w:p w:rsidR="00C51E81" w:rsidRPr="00BA3D7F" w:rsidRDefault="00C51E81" w:rsidP="00964D30">
      <w:pPr>
        <w:pStyle w:val="Default"/>
        <w:spacing w:line="276" w:lineRule="auto"/>
        <w:jc w:val="both"/>
        <w:rPr>
          <w:rFonts w:asciiTheme="minorBidi" w:hAnsiTheme="minorBidi" w:cstheme="minorBidi"/>
          <w:sz w:val="22"/>
          <w:szCs w:val="22"/>
        </w:rPr>
      </w:pPr>
      <w:r w:rsidRPr="00BA3D7F">
        <w:rPr>
          <w:rFonts w:asciiTheme="minorBidi" w:hAnsiTheme="minorBidi" w:cstheme="minorBidi"/>
          <w:sz w:val="22"/>
          <w:szCs w:val="22"/>
        </w:rPr>
        <w:t>Le MESRS est ultimement responsable de l’atteinte des résultats du Projet et a mis en place une organisation comprenant : (i) une unité de gestion par objectifs (UGPO), (ii) un Comité de Pilotage (CoPil-PromESsE) et (iii) un manuel de procédures opérationnelles</w:t>
      </w:r>
      <w:r w:rsidR="00064902" w:rsidRPr="00BA3D7F">
        <w:rPr>
          <w:rFonts w:asciiTheme="minorBidi" w:hAnsiTheme="minorBidi" w:cstheme="minorBidi"/>
          <w:sz w:val="22"/>
          <w:szCs w:val="22"/>
        </w:rPr>
        <w:t xml:space="preserve"> (MPO)</w:t>
      </w:r>
      <w:r w:rsidR="00964D30">
        <w:rPr>
          <w:rFonts w:asciiTheme="minorBidi" w:hAnsiTheme="minorBidi" w:cstheme="minorBidi"/>
          <w:sz w:val="22"/>
          <w:szCs w:val="22"/>
        </w:rPr>
        <w:t xml:space="preserve"> </w:t>
      </w:r>
      <w:r w:rsidR="00964D30" w:rsidRPr="00BA3D7F">
        <w:rPr>
          <w:rFonts w:asciiTheme="minorBidi" w:hAnsiTheme="minorBidi" w:cstheme="minorBidi"/>
          <w:sz w:val="22"/>
          <w:szCs w:val="22"/>
        </w:rPr>
        <w:t>décrivant clairement les procédures de passation de marchés ainsi que les rôles respectifs</w:t>
      </w:r>
      <w:r w:rsidR="00964D30">
        <w:rPr>
          <w:rFonts w:asciiTheme="minorBidi" w:hAnsiTheme="minorBidi" w:cstheme="minorBidi"/>
          <w:sz w:val="22"/>
          <w:szCs w:val="22"/>
        </w:rPr>
        <w:t>.</w:t>
      </w:r>
    </w:p>
    <w:p w:rsidR="00C51E81" w:rsidRPr="00BA3D7F" w:rsidRDefault="00C51E81" w:rsidP="00C51E81">
      <w:pPr>
        <w:pStyle w:val="Default"/>
        <w:spacing w:line="276" w:lineRule="auto"/>
        <w:jc w:val="both"/>
        <w:rPr>
          <w:rFonts w:asciiTheme="minorBidi" w:hAnsiTheme="minorBidi" w:cstheme="minorBidi"/>
          <w:sz w:val="22"/>
          <w:szCs w:val="22"/>
        </w:rPr>
      </w:pPr>
    </w:p>
    <w:p w:rsidR="002E38A9" w:rsidRPr="00BA3D7F" w:rsidRDefault="00C51E81" w:rsidP="00964D30">
      <w:pPr>
        <w:pStyle w:val="Default"/>
        <w:spacing w:line="276" w:lineRule="auto"/>
        <w:jc w:val="both"/>
        <w:rPr>
          <w:rFonts w:asciiTheme="minorBidi" w:hAnsiTheme="minorBidi" w:cstheme="minorBidi"/>
          <w:sz w:val="22"/>
          <w:szCs w:val="22"/>
        </w:rPr>
      </w:pPr>
      <w:r w:rsidRPr="00BA3D7F">
        <w:rPr>
          <w:rFonts w:asciiTheme="minorBidi" w:hAnsiTheme="minorBidi" w:cstheme="minorBidi"/>
          <w:sz w:val="22"/>
          <w:szCs w:val="22"/>
        </w:rPr>
        <w:t xml:space="preserve">Le PromESsE/TN est </w:t>
      </w:r>
      <w:r w:rsidR="00064902" w:rsidRPr="00BA3D7F">
        <w:rPr>
          <w:rFonts w:asciiTheme="minorBidi" w:hAnsiTheme="minorBidi" w:cstheme="minorBidi"/>
          <w:sz w:val="22"/>
          <w:szCs w:val="22"/>
        </w:rPr>
        <w:t xml:space="preserve"> coordonné</w:t>
      </w:r>
      <w:r w:rsidRPr="00BA3D7F">
        <w:rPr>
          <w:rFonts w:asciiTheme="minorBidi" w:hAnsiTheme="minorBidi" w:cstheme="minorBidi"/>
          <w:sz w:val="22"/>
          <w:szCs w:val="22"/>
        </w:rPr>
        <w:t xml:space="preserve"> par le MESRS, à travers l’Unité de Gestion du Projet par Objectifs (UGPO)</w:t>
      </w:r>
      <w:r w:rsidR="00064902" w:rsidRPr="00BA3D7F">
        <w:rPr>
          <w:rFonts w:asciiTheme="minorBidi" w:hAnsiTheme="minorBidi" w:cstheme="minorBidi"/>
          <w:sz w:val="22"/>
          <w:szCs w:val="22"/>
        </w:rPr>
        <w:t>. En particulier,</w:t>
      </w:r>
      <w:r w:rsidRPr="00BA3D7F">
        <w:rPr>
          <w:rFonts w:asciiTheme="minorBidi" w:hAnsiTheme="minorBidi" w:cstheme="minorBidi"/>
          <w:sz w:val="22"/>
          <w:szCs w:val="22"/>
        </w:rPr>
        <w:t xml:space="preserve"> </w:t>
      </w:r>
      <w:r w:rsidR="00064902" w:rsidRPr="00BA3D7F">
        <w:rPr>
          <w:rFonts w:asciiTheme="minorBidi" w:hAnsiTheme="minorBidi" w:cstheme="minorBidi"/>
          <w:sz w:val="22"/>
          <w:szCs w:val="22"/>
        </w:rPr>
        <w:t>l</w:t>
      </w:r>
      <w:r w:rsidR="002E38A9" w:rsidRPr="00BA3D7F">
        <w:rPr>
          <w:rFonts w:asciiTheme="minorBidi" w:hAnsiTheme="minorBidi" w:cstheme="minorBidi"/>
          <w:sz w:val="22"/>
          <w:szCs w:val="22"/>
        </w:rPr>
        <w:t>e suivi évaluation (monitoring) de l’ensemble des activités de passation des marchés incombe à l’UGPO qui dispose d’une direction de gestion fiduciaire comprenant deux services</w:t>
      </w:r>
      <w:r w:rsidR="000F4B7F" w:rsidRPr="00BA3D7F">
        <w:rPr>
          <w:rFonts w:asciiTheme="minorBidi" w:hAnsiTheme="minorBidi" w:cstheme="minorBidi"/>
          <w:sz w:val="22"/>
          <w:szCs w:val="22"/>
        </w:rPr>
        <w:t> : l’un consacré à la passation des marchés et le deuxième à la gestion financière.</w:t>
      </w:r>
      <w:r w:rsidR="002E38A9" w:rsidRPr="00BA3D7F">
        <w:rPr>
          <w:rFonts w:asciiTheme="minorBidi" w:hAnsiTheme="minorBidi" w:cstheme="minorBidi"/>
          <w:sz w:val="22"/>
          <w:szCs w:val="22"/>
        </w:rPr>
        <w:t xml:space="preserve">  En termes de supervision de</w:t>
      </w:r>
      <w:r w:rsidR="000F4B7F" w:rsidRPr="00BA3D7F">
        <w:rPr>
          <w:rFonts w:asciiTheme="minorBidi" w:hAnsiTheme="minorBidi" w:cstheme="minorBidi"/>
          <w:sz w:val="22"/>
          <w:szCs w:val="22"/>
        </w:rPr>
        <w:t xml:space="preserve"> la </w:t>
      </w:r>
      <w:r w:rsidR="002E38A9" w:rsidRPr="00BA3D7F">
        <w:rPr>
          <w:rFonts w:asciiTheme="minorBidi" w:hAnsiTheme="minorBidi" w:cstheme="minorBidi"/>
          <w:sz w:val="22"/>
          <w:szCs w:val="22"/>
        </w:rPr>
        <w:t xml:space="preserve"> passation de marchés, et outre les directives de la BIRD, le MESRS se conforme au système de réglementation et de contrôles nationaux</w:t>
      </w:r>
      <w:r w:rsidR="000F4B7F" w:rsidRPr="00BA3D7F">
        <w:rPr>
          <w:rFonts w:asciiTheme="minorBidi" w:hAnsiTheme="minorBidi" w:cstheme="minorBidi"/>
          <w:sz w:val="22"/>
          <w:szCs w:val="22"/>
        </w:rPr>
        <w:t>.</w:t>
      </w:r>
      <w:r w:rsidR="002E38A9" w:rsidRPr="00BA3D7F">
        <w:rPr>
          <w:rFonts w:asciiTheme="minorBidi" w:hAnsiTheme="minorBidi" w:cstheme="minorBidi"/>
          <w:sz w:val="22"/>
          <w:szCs w:val="22"/>
        </w:rPr>
        <w:t xml:space="preserve"> </w:t>
      </w:r>
    </w:p>
    <w:p w:rsidR="002E38A9" w:rsidRPr="00BA3D7F" w:rsidRDefault="002E38A9" w:rsidP="002E38A9">
      <w:pPr>
        <w:pStyle w:val="Default"/>
        <w:jc w:val="both"/>
        <w:rPr>
          <w:rFonts w:asciiTheme="minorBidi" w:hAnsiTheme="minorBidi" w:cstheme="minorBidi"/>
          <w:sz w:val="22"/>
          <w:szCs w:val="22"/>
        </w:rPr>
      </w:pPr>
    </w:p>
    <w:p w:rsidR="00B53628" w:rsidRPr="00BA3D7F" w:rsidRDefault="00ED511D" w:rsidP="00A75DE3">
      <w:pPr>
        <w:pStyle w:val="Default"/>
        <w:spacing w:line="276" w:lineRule="auto"/>
        <w:jc w:val="both"/>
        <w:rPr>
          <w:rFonts w:asciiTheme="minorBidi" w:hAnsiTheme="minorBidi" w:cstheme="minorBidi"/>
          <w:color w:val="auto"/>
          <w:sz w:val="22"/>
          <w:szCs w:val="22"/>
        </w:rPr>
      </w:pPr>
      <w:r w:rsidRPr="00BA3D7F">
        <w:rPr>
          <w:rFonts w:asciiTheme="minorBidi" w:hAnsiTheme="minorBidi" w:cstheme="minorBidi"/>
          <w:color w:val="auto"/>
          <w:sz w:val="22"/>
          <w:szCs w:val="22"/>
        </w:rPr>
        <w:t xml:space="preserve">Afin de garantir la réussite du </w:t>
      </w:r>
      <w:r w:rsidR="00641496" w:rsidRPr="00BA3D7F">
        <w:rPr>
          <w:rFonts w:asciiTheme="minorBidi" w:hAnsiTheme="minorBidi" w:cstheme="minorBidi"/>
          <w:color w:val="auto"/>
          <w:sz w:val="22"/>
          <w:szCs w:val="22"/>
        </w:rPr>
        <w:t>P</w:t>
      </w:r>
      <w:r w:rsidRPr="00BA3D7F">
        <w:rPr>
          <w:rFonts w:asciiTheme="minorBidi" w:hAnsiTheme="minorBidi" w:cstheme="minorBidi"/>
          <w:color w:val="auto"/>
          <w:sz w:val="22"/>
          <w:szCs w:val="22"/>
        </w:rPr>
        <w:t xml:space="preserve">rojet, </w:t>
      </w:r>
      <w:r w:rsidR="00641496" w:rsidRPr="00BA3D7F">
        <w:rPr>
          <w:rFonts w:asciiTheme="minorBidi" w:hAnsiTheme="minorBidi" w:cstheme="minorBidi"/>
          <w:color w:val="auto"/>
          <w:sz w:val="22"/>
          <w:szCs w:val="22"/>
        </w:rPr>
        <w:t>le M</w:t>
      </w:r>
      <w:r w:rsidR="00064902" w:rsidRPr="00BA3D7F">
        <w:rPr>
          <w:rFonts w:asciiTheme="minorBidi" w:hAnsiTheme="minorBidi" w:cstheme="minorBidi"/>
          <w:color w:val="auto"/>
          <w:sz w:val="22"/>
          <w:szCs w:val="22"/>
        </w:rPr>
        <w:t xml:space="preserve">ESRS </w:t>
      </w:r>
      <w:r w:rsidR="00641496" w:rsidRPr="00BA3D7F">
        <w:rPr>
          <w:rFonts w:asciiTheme="minorBidi" w:hAnsiTheme="minorBidi" w:cstheme="minorBidi"/>
          <w:color w:val="auto"/>
          <w:sz w:val="22"/>
          <w:szCs w:val="22"/>
        </w:rPr>
        <w:t xml:space="preserve">compte engager, à travers cet appel à candidatures, </w:t>
      </w:r>
      <w:r w:rsidRPr="00BA3D7F">
        <w:rPr>
          <w:rFonts w:asciiTheme="minorBidi" w:hAnsiTheme="minorBidi" w:cstheme="minorBidi"/>
          <w:color w:val="auto"/>
          <w:sz w:val="22"/>
          <w:szCs w:val="22"/>
        </w:rPr>
        <w:t>un</w:t>
      </w:r>
      <w:r w:rsidR="00641496" w:rsidRPr="00BA3D7F">
        <w:rPr>
          <w:rFonts w:asciiTheme="minorBidi" w:hAnsiTheme="minorBidi" w:cstheme="minorBidi"/>
          <w:color w:val="auto"/>
          <w:sz w:val="22"/>
          <w:szCs w:val="22"/>
        </w:rPr>
        <w:t xml:space="preserve">e assistance technique </w:t>
      </w:r>
      <w:r w:rsidR="00C51E81" w:rsidRPr="00BA3D7F">
        <w:rPr>
          <w:rFonts w:asciiTheme="minorBidi" w:hAnsiTheme="minorBidi" w:cstheme="minorBidi"/>
          <w:color w:val="auto"/>
          <w:sz w:val="22"/>
          <w:szCs w:val="22"/>
        </w:rPr>
        <w:t xml:space="preserve">spécialisée </w:t>
      </w:r>
      <w:r w:rsidR="00641496" w:rsidRPr="00BA3D7F">
        <w:rPr>
          <w:rFonts w:asciiTheme="minorBidi" w:hAnsiTheme="minorBidi" w:cstheme="minorBidi"/>
          <w:color w:val="auto"/>
          <w:sz w:val="22"/>
          <w:szCs w:val="22"/>
        </w:rPr>
        <w:t xml:space="preserve">pour </w:t>
      </w:r>
      <w:r w:rsidR="00A75DE3" w:rsidRPr="00BA3D7F">
        <w:rPr>
          <w:rFonts w:asciiTheme="minorBidi" w:hAnsiTheme="minorBidi" w:cstheme="minorBidi"/>
          <w:color w:val="auto"/>
          <w:sz w:val="22"/>
          <w:szCs w:val="22"/>
        </w:rPr>
        <w:t xml:space="preserve">soutenir </w:t>
      </w:r>
      <w:r w:rsidR="00C51E81" w:rsidRPr="00BA3D7F">
        <w:rPr>
          <w:rFonts w:asciiTheme="minorBidi" w:hAnsiTheme="minorBidi" w:cstheme="minorBidi"/>
          <w:color w:val="auto"/>
          <w:sz w:val="22"/>
          <w:szCs w:val="22"/>
        </w:rPr>
        <w:t xml:space="preserve">l’exécution des marchés </w:t>
      </w:r>
      <w:r w:rsidR="00A75DE3" w:rsidRPr="00BA3D7F">
        <w:rPr>
          <w:rFonts w:asciiTheme="minorBidi" w:hAnsiTheme="minorBidi" w:cstheme="minorBidi"/>
          <w:color w:val="auto"/>
          <w:sz w:val="22"/>
          <w:szCs w:val="22"/>
        </w:rPr>
        <w:lastRenderedPageBreak/>
        <w:t>ainsi que</w:t>
      </w:r>
      <w:r w:rsidR="006F7FC7" w:rsidRPr="00BA3D7F">
        <w:rPr>
          <w:rFonts w:asciiTheme="minorBidi" w:hAnsiTheme="minorBidi" w:cstheme="minorBidi"/>
          <w:color w:val="auto"/>
          <w:sz w:val="22"/>
          <w:szCs w:val="22"/>
        </w:rPr>
        <w:t xml:space="preserve"> le renforcement de capacité </w:t>
      </w:r>
      <w:r w:rsidR="00641496" w:rsidRPr="00BA3D7F">
        <w:rPr>
          <w:rFonts w:asciiTheme="minorBidi" w:hAnsiTheme="minorBidi" w:cstheme="minorBidi"/>
          <w:color w:val="auto"/>
          <w:sz w:val="22"/>
          <w:szCs w:val="22"/>
        </w:rPr>
        <w:t>des différentes équipes dans la passation de leurs marchés respectifs</w:t>
      </w:r>
      <w:r w:rsidR="00A75DE3" w:rsidRPr="00BA3D7F">
        <w:rPr>
          <w:rFonts w:asciiTheme="minorBidi" w:hAnsiTheme="minorBidi" w:cstheme="minorBidi"/>
          <w:color w:val="auto"/>
          <w:sz w:val="22"/>
          <w:szCs w:val="22"/>
        </w:rPr>
        <w:t xml:space="preserve"> dans</w:t>
      </w:r>
      <w:r w:rsidR="004E2BB7">
        <w:rPr>
          <w:rFonts w:asciiTheme="minorBidi" w:hAnsiTheme="minorBidi" w:cstheme="minorBidi"/>
          <w:color w:val="auto"/>
          <w:sz w:val="22"/>
          <w:szCs w:val="22"/>
        </w:rPr>
        <w:t xml:space="preserve"> la phase de démarrage commençant</w:t>
      </w:r>
      <w:r w:rsidR="00A75DE3" w:rsidRPr="00BA3D7F">
        <w:rPr>
          <w:rFonts w:asciiTheme="minorBidi" w:hAnsiTheme="minorBidi" w:cstheme="minorBidi"/>
          <w:color w:val="auto"/>
          <w:sz w:val="22"/>
          <w:szCs w:val="22"/>
        </w:rPr>
        <w:t xml:space="preserve"> en juillet 2017.</w:t>
      </w:r>
    </w:p>
    <w:p w:rsidR="00F9087E" w:rsidRPr="00BA3D7F" w:rsidRDefault="00F9087E" w:rsidP="00F9087E">
      <w:pPr>
        <w:pStyle w:val="Default"/>
        <w:spacing w:line="276" w:lineRule="auto"/>
        <w:jc w:val="both"/>
        <w:rPr>
          <w:rFonts w:asciiTheme="minorBidi" w:hAnsiTheme="minorBidi" w:cstheme="minorBidi"/>
          <w:sz w:val="22"/>
          <w:szCs w:val="22"/>
        </w:rPr>
      </w:pPr>
    </w:p>
    <w:p w:rsidR="008A1AFA" w:rsidRPr="00BA3D7F" w:rsidRDefault="008A1AFA" w:rsidP="00F241B9">
      <w:pPr>
        <w:pStyle w:val="Default"/>
        <w:numPr>
          <w:ilvl w:val="0"/>
          <w:numId w:val="6"/>
        </w:numPr>
        <w:spacing w:after="240" w:line="276" w:lineRule="auto"/>
        <w:jc w:val="both"/>
        <w:rPr>
          <w:rFonts w:asciiTheme="minorBidi" w:hAnsiTheme="minorBidi" w:cstheme="minorBidi"/>
          <w:b/>
          <w:bCs/>
        </w:rPr>
      </w:pPr>
      <w:r w:rsidRPr="00BA3D7F">
        <w:rPr>
          <w:rFonts w:asciiTheme="minorBidi" w:hAnsiTheme="minorBidi" w:cstheme="minorBidi"/>
          <w:b/>
          <w:bCs/>
        </w:rPr>
        <w:t>OBJECTIFS DE LA MISSION</w:t>
      </w:r>
    </w:p>
    <w:p w:rsidR="00A75DE3" w:rsidRPr="00BA3D7F" w:rsidRDefault="00C25EA4" w:rsidP="003259DD">
      <w:pPr>
        <w:pStyle w:val="Default"/>
        <w:spacing w:line="276" w:lineRule="auto"/>
        <w:jc w:val="both"/>
        <w:rPr>
          <w:rFonts w:asciiTheme="minorBidi" w:hAnsiTheme="minorBidi" w:cstheme="minorBidi"/>
          <w:color w:val="auto"/>
          <w:sz w:val="22"/>
          <w:szCs w:val="22"/>
        </w:rPr>
      </w:pPr>
      <w:r w:rsidRPr="00BA3D7F">
        <w:rPr>
          <w:rFonts w:asciiTheme="minorBidi" w:hAnsiTheme="minorBidi" w:cstheme="minorBidi"/>
          <w:color w:val="auto"/>
          <w:sz w:val="22"/>
          <w:szCs w:val="22"/>
        </w:rPr>
        <w:t>Dans ce contexte, le MESRS compte confier l</w:t>
      </w:r>
      <w:r w:rsidR="00A75DE3" w:rsidRPr="00BA3D7F">
        <w:rPr>
          <w:rFonts w:asciiTheme="minorBidi" w:hAnsiTheme="minorBidi" w:cstheme="minorBidi"/>
          <w:color w:val="auto"/>
          <w:sz w:val="22"/>
          <w:szCs w:val="22"/>
        </w:rPr>
        <w:t>es</w:t>
      </w:r>
      <w:r w:rsidRPr="00BA3D7F">
        <w:rPr>
          <w:rFonts w:asciiTheme="minorBidi" w:hAnsiTheme="minorBidi" w:cstheme="minorBidi"/>
          <w:color w:val="auto"/>
          <w:sz w:val="22"/>
          <w:szCs w:val="22"/>
        </w:rPr>
        <w:t xml:space="preserve"> mission</w:t>
      </w:r>
      <w:r w:rsidR="00A75DE3" w:rsidRPr="00BA3D7F">
        <w:rPr>
          <w:rFonts w:asciiTheme="minorBidi" w:hAnsiTheme="minorBidi" w:cstheme="minorBidi"/>
          <w:color w:val="auto"/>
          <w:sz w:val="22"/>
          <w:szCs w:val="22"/>
        </w:rPr>
        <w:t>s suivantes</w:t>
      </w:r>
      <w:r w:rsidR="003259DD" w:rsidRPr="00BA3D7F">
        <w:rPr>
          <w:rFonts w:asciiTheme="minorBidi" w:hAnsiTheme="minorBidi" w:cstheme="minorBidi"/>
          <w:color w:val="auto"/>
          <w:sz w:val="22"/>
          <w:szCs w:val="22"/>
        </w:rPr>
        <w:t xml:space="preserve"> au consultant individuel</w:t>
      </w:r>
      <w:r w:rsidR="00A75DE3" w:rsidRPr="00BA3D7F">
        <w:rPr>
          <w:rFonts w:asciiTheme="minorBidi" w:hAnsiTheme="minorBidi" w:cstheme="minorBidi"/>
          <w:color w:val="auto"/>
          <w:sz w:val="22"/>
          <w:szCs w:val="22"/>
        </w:rPr>
        <w:t> :</w:t>
      </w:r>
    </w:p>
    <w:p w:rsidR="003259DD" w:rsidRPr="00BA3D7F" w:rsidRDefault="00964D30" w:rsidP="000065F6">
      <w:pPr>
        <w:pStyle w:val="Default"/>
        <w:numPr>
          <w:ilvl w:val="0"/>
          <w:numId w:val="17"/>
        </w:numPr>
        <w:spacing w:line="276" w:lineRule="auto"/>
        <w:jc w:val="both"/>
        <w:rPr>
          <w:rFonts w:asciiTheme="minorBidi" w:hAnsiTheme="minorBidi" w:cstheme="minorBidi"/>
          <w:color w:val="auto"/>
          <w:sz w:val="22"/>
          <w:szCs w:val="22"/>
        </w:rPr>
      </w:pPr>
      <w:r>
        <w:rPr>
          <w:rFonts w:asciiTheme="minorBidi" w:hAnsiTheme="minorBidi" w:cstheme="minorBidi"/>
          <w:color w:val="auto"/>
          <w:sz w:val="22"/>
          <w:szCs w:val="22"/>
        </w:rPr>
        <w:t>a</w:t>
      </w:r>
      <w:r w:rsidR="00A75DE3" w:rsidRPr="00BA3D7F">
        <w:rPr>
          <w:rFonts w:asciiTheme="minorBidi" w:hAnsiTheme="minorBidi" w:cstheme="minorBidi"/>
          <w:color w:val="auto"/>
          <w:sz w:val="22"/>
          <w:szCs w:val="22"/>
        </w:rPr>
        <w:t xml:space="preserve">ssister techniquement </w:t>
      </w:r>
      <w:r w:rsidR="00916341">
        <w:rPr>
          <w:rFonts w:asciiTheme="minorBidi" w:hAnsiTheme="minorBidi" w:cstheme="minorBidi"/>
          <w:color w:val="auto"/>
          <w:sz w:val="22"/>
          <w:szCs w:val="22"/>
        </w:rPr>
        <w:t xml:space="preserve">et accompagner </w:t>
      </w:r>
      <w:r w:rsidR="00C25EA4" w:rsidRPr="00BA3D7F">
        <w:rPr>
          <w:rFonts w:asciiTheme="minorBidi" w:hAnsiTheme="minorBidi" w:cstheme="minorBidi"/>
          <w:color w:val="auto"/>
          <w:sz w:val="22"/>
          <w:szCs w:val="22"/>
        </w:rPr>
        <w:t>l’UGPO</w:t>
      </w:r>
      <w:r w:rsidR="008F27CB" w:rsidRPr="00BA3D7F">
        <w:rPr>
          <w:rFonts w:asciiTheme="minorBidi" w:hAnsiTheme="minorBidi" w:cstheme="minorBidi"/>
          <w:color w:val="auto"/>
          <w:sz w:val="22"/>
          <w:szCs w:val="22"/>
        </w:rPr>
        <w:t xml:space="preserve"> et les</w:t>
      </w:r>
      <w:r w:rsidR="004E4E81" w:rsidRPr="00BA3D7F">
        <w:rPr>
          <w:rFonts w:asciiTheme="minorBidi" w:hAnsiTheme="minorBidi" w:cstheme="minorBidi"/>
          <w:color w:val="auto"/>
          <w:sz w:val="22"/>
          <w:szCs w:val="22"/>
        </w:rPr>
        <w:t xml:space="preserve"> structures </w:t>
      </w:r>
      <w:r w:rsidR="00A75DE3" w:rsidRPr="00BA3D7F">
        <w:rPr>
          <w:rFonts w:asciiTheme="minorBidi" w:hAnsiTheme="minorBidi" w:cstheme="minorBidi"/>
          <w:color w:val="auto"/>
          <w:sz w:val="22"/>
          <w:szCs w:val="22"/>
        </w:rPr>
        <w:t xml:space="preserve">d’exécution des sous projets systémiques dans la </w:t>
      </w:r>
      <w:r w:rsidR="00C25EA4" w:rsidRPr="00BA3D7F">
        <w:rPr>
          <w:rFonts w:asciiTheme="minorBidi" w:hAnsiTheme="minorBidi" w:cstheme="minorBidi"/>
          <w:color w:val="auto"/>
          <w:sz w:val="22"/>
          <w:szCs w:val="22"/>
        </w:rPr>
        <w:t>passation de</w:t>
      </w:r>
      <w:r w:rsidR="00A75DE3" w:rsidRPr="00BA3D7F">
        <w:rPr>
          <w:rFonts w:asciiTheme="minorBidi" w:hAnsiTheme="minorBidi" w:cstheme="minorBidi"/>
          <w:color w:val="auto"/>
          <w:sz w:val="22"/>
          <w:szCs w:val="22"/>
        </w:rPr>
        <w:t xml:space="preserve"> leurs</w:t>
      </w:r>
      <w:r w:rsidR="00C25EA4" w:rsidRPr="00BA3D7F">
        <w:rPr>
          <w:rFonts w:asciiTheme="minorBidi" w:hAnsiTheme="minorBidi" w:cstheme="minorBidi"/>
          <w:color w:val="auto"/>
          <w:sz w:val="22"/>
          <w:szCs w:val="22"/>
        </w:rPr>
        <w:t xml:space="preserve"> marchés</w:t>
      </w:r>
      <w:r w:rsidR="00B5482C" w:rsidRPr="00BA3D7F">
        <w:rPr>
          <w:rFonts w:asciiTheme="minorBidi" w:hAnsiTheme="minorBidi" w:cstheme="minorBidi"/>
          <w:color w:val="auto"/>
          <w:sz w:val="22"/>
          <w:szCs w:val="22"/>
        </w:rPr>
        <w:t xml:space="preserve"> </w:t>
      </w:r>
      <w:r w:rsidR="00A75DE3" w:rsidRPr="00BA3D7F">
        <w:rPr>
          <w:rFonts w:asciiTheme="minorBidi" w:hAnsiTheme="minorBidi" w:cstheme="minorBidi"/>
          <w:color w:val="auto"/>
          <w:sz w:val="22"/>
          <w:szCs w:val="22"/>
        </w:rPr>
        <w:t>respectifs</w:t>
      </w:r>
      <w:r w:rsidR="007C4230">
        <w:rPr>
          <w:rFonts w:asciiTheme="minorBidi" w:hAnsiTheme="minorBidi" w:cstheme="minorBidi"/>
          <w:color w:val="auto"/>
          <w:sz w:val="22"/>
          <w:szCs w:val="22"/>
        </w:rPr>
        <w:t> </w:t>
      </w:r>
      <w:r w:rsidR="00916341">
        <w:rPr>
          <w:rFonts w:asciiTheme="minorBidi" w:hAnsiTheme="minorBidi" w:cstheme="minorBidi"/>
          <w:color w:val="auto"/>
          <w:sz w:val="22"/>
          <w:szCs w:val="22"/>
        </w:rPr>
        <w:t xml:space="preserve">en veillant à </w:t>
      </w:r>
      <w:r w:rsidR="00AA7948">
        <w:rPr>
          <w:rFonts w:asciiTheme="minorBidi" w:hAnsiTheme="minorBidi" w:cstheme="minorBidi"/>
          <w:color w:val="auto"/>
          <w:sz w:val="22"/>
          <w:szCs w:val="22"/>
        </w:rPr>
        <w:t xml:space="preserve"> </w:t>
      </w:r>
      <w:r w:rsidR="004E4E81" w:rsidRPr="00BA3D7F">
        <w:rPr>
          <w:rFonts w:asciiTheme="minorBidi" w:hAnsiTheme="minorBidi" w:cstheme="minorBidi"/>
          <w:color w:val="auto"/>
          <w:sz w:val="22"/>
          <w:szCs w:val="22"/>
        </w:rPr>
        <w:t>la régularité des procédures, le respect d</w:t>
      </w:r>
      <w:r w:rsidR="00C25EA4" w:rsidRPr="00BA3D7F">
        <w:rPr>
          <w:rFonts w:asciiTheme="minorBidi" w:hAnsiTheme="minorBidi" w:cstheme="minorBidi"/>
          <w:color w:val="auto"/>
          <w:sz w:val="22"/>
          <w:szCs w:val="22"/>
        </w:rPr>
        <w:t xml:space="preserve">es délais </w:t>
      </w:r>
      <w:r w:rsidR="00A75DE3" w:rsidRPr="00BA3D7F">
        <w:rPr>
          <w:rFonts w:asciiTheme="minorBidi" w:hAnsiTheme="minorBidi" w:cstheme="minorBidi"/>
          <w:color w:val="auto"/>
          <w:sz w:val="22"/>
          <w:szCs w:val="22"/>
        </w:rPr>
        <w:t xml:space="preserve">et </w:t>
      </w:r>
      <w:r w:rsidR="00C25EA4" w:rsidRPr="00BA3D7F">
        <w:rPr>
          <w:rFonts w:asciiTheme="minorBidi" w:hAnsiTheme="minorBidi" w:cstheme="minorBidi"/>
          <w:color w:val="auto"/>
          <w:sz w:val="22"/>
          <w:szCs w:val="22"/>
        </w:rPr>
        <w:t>la qualité des documents de passation des marchés</w:t>
      </w:r>
      <w:r w:rsidR="003259DD" w:rsidRPr="00BA3D7F">
        <w:rPr>
          <w:rFonts w:asciiTheme="minorBidi" w:hAnsiTheme="minorBidi" w:cstheme="minorBidi"/>
          <w:color w:val="auto"/>
          <w:sz w:val="22"/>
          <w:szCs w:val="22"/>
        </w:rPr>
        <w:t xml:space="preserve">. L’assistance technique prévoira une formation-action au profit du personnel en charge de ces marchés qui tiendra compte des thèmes de formation </w:t>
      </w:r>
      <w:r w:rsidR="007D1F1C" w:rsidRPr="00BA3D7F">
        <w:rPr>
          <w:rFonts w:asciiTheme="minorBidi" w:hAnsiTheme="minorBidi" w:cstheme="minorBidi"/>
          <w:color w:val="auto"/>
          <w:sz w:val="22"/>
          <w:szCs w:val="22"/>
        </w:rPr>
        <w:t>figurant</w:t>
      </w:r>
      <w:r w:rsidR="00C77369" w:rsidRPr="00BA3D7F">
        <w:rPr>
          <w:rFonts w:asciiTheme="minorBidi" w:hAnsiTheme="minorBidi" w:cstheme="minorBidi"/>
          <w:color w:val="auto"/>
          <w:sz w:val="22"/>
          <w:szCs w:val="22"/>
        </w:rPr>
        <w:t xml:space="preserve"> en </w:t>
      </w:r>
      <w:r w:rsidR="00C77369" w:rsidRPr="00BA3D7F">
        <w:rPr>
          <w:rFonts w:asciiTheme="minorBidi" w:hAnsiTheme="minorBidi" w:cstheme="minorBidi"/>
          <w:i/>
          <w:iCs/>
          <w:color w:val="auto"/>
          <w:sz w:val="22"/>
          <w:szCs w:val="22"/>
        </w:rPr>
        <w:t>annexe 2</w:t>
      </w:r>
      <w:r w:rsidR="003C7E07" w:rsidRPr="00BA3D7F">
        <w:rPr>
          <w:rFonts w:asciiTheme="minorBidi" w:hAnsiTheme="minorBidi" w:cstheme="minorBidi"/>
          <w:color w:val="auto"/>
          <w:sz w:val="22"/>
          <w:szCs w:val="22"/>
        </w:rPr>
        <w:t xml:space="preserve"> des présents termes de référence</w:t>
      </w:r>
      <w:r>
        <w:rPr>
          <w:rFonts w:asciiTheme="minorBidi" w:hAnsiTheme="minorBidi" w:cstheme="minorBidi"/>
          <w:color w:val="auto"/>
          <w:sz w:val="22"/>
          <w:szCs w:val="22"/>
        </w:rPr>
        <w:t>.</w:t>
      </w:r>
    </w:p>
    <w:p w:rsidR="00C25EA4" w:rsidRPr="00BA3D7F" w:rsidRDefault="006F3847" w:rsidP="009D6450">
      <w:pPr>
        <w:pStyle w:val="Default"/>
        <w:numPr>
          <w:ilvl w:val="0"/>
          <w:numId w:val="17"/>
        </w:numPr>
        <w:spacing w:line="276" w:lineRule="auto"/>
        <w:jc w:val="both"/>
        <w:rPr>
          <w:rFonts w:asciiTheme="minorBidi" w:hAnsiTheme="minorBidi" w:cstheme="minorBidi"/>
          <w:color w:val="auto"/>
          <w:sz w:val="22"/>
          <w:szCs w:val="22"/>
        </w:rPr>
      </w:pPr>
      <w:r w:rsidRPr="00BA3D7F">
        <w:rPr>
          <w:rFonts w:asciiTheme="minorBidi" w:hAnsiTheme="minorBidi" w:cstheme="minorBidi"/>
          <w:color w:val="auto"/>
          <w:sz w:val="22"/>
          <w:szCs w:val="22"/>
        </w:rPr>
        <w:t>Assister l</w:t>
      </w:r>
      <w:r w:rsidR="003259DD" w:rsidRPr="00BA3D7F">
        <w:rPr>
          <w:rFonts w:asciiTheme="minorBidi" w:hAnsiTheme="minorBidi" w:cstheme="minorBidi"/>
          <w:color w:val="auto"/>
          <w:sz w:val="22"/>
          <w:szCs w:val="22"/>
        </w:rPr>
        <w:t xml:space="preserve">’UGPO et </w:t>
      </w:r>
      <w:r w:rsidR="008F27CB" w:rsidRPr="00BA3D7F">
        <w:rPr>
          <w:rFonts w:asciiTheme="minorBidi" w:hAnsiTheme="minorBidi" w:cstheme="minorBidi"/>
          <w:color w:val="auto"/>
          <w:sz w:val="22"/>
          <w:szCs w:val="22"/>
        </w:rPr>
        <w:t>les institutions bénéficiaires de subventions PAQ</w:t>
      </w:r>
      <w:r w:rsidRPr="00BA3D7F">
        <w:rPr>
          <w:rFonts w:asciiTheme="minorBidi" w:hAnsiTheme="minorBidi" w:cstheme="minorBidi"/>
          <w:color w:val="auto"/>
          <w:sz w:val="22"/>
          <w:szCs w:val="22"/>
        </w:rPr>
        <w:t xml:space="preserve"> </w:t>
      </w:r>
      <w:r w:rsidR="003259DD" w:rsidRPr="00BA3D7F">
        <w:rPr>
          <w:rFonts w:asciiTheme="minorBidi" w:hAnsiTheme="minorBidi" w:cstheme="minorBidi"/>
          <w:color w:val="auto"/>
          <w:sz w:val="22"/>
          <w:szCs w:val="22"/>
        </w:rPr>
        <w:t xml:space="preserve">dans </w:t>
      </w:r>
      <w:r w:rsidRPr="00BA3D7F">
        <w:rPr>
          <w:rFonts w:asciiTheme="minorBidi" w:hAnsiTheme="minorBidi" w:cstheme="minorBidi"/>
          <w:color w:val="auto"/>
          <w:sz w:val="22"/>
          <w:szCs w:val="22"/>
        </w:rPr>
        <w:t xml:space="preserve">la finalisation </w:t>
      </w:r>
      <w:r w:rsidR="003259DD" w:rsidRPr="00BA3D7F">
        <w:rPr>
          <w:rFonts w:asciiTheme="minorBidi" w:hAnsiTheme="minorBidi" w:cstheme="minorBidi"/>
          <w:color w:val="auto"/>
          <w:sz w:val="22"/>
          <w:szCs w:val="22"/>
        </w:rPr>
        <w:t>des</w:t>
      </w:r>
      <w:r w:rsidRPr="00BA3D7F">
        <w:rPr>
          <w:rFonts w:asciiTheme="minorBidi" w:hAnsiTheme="minorBidi" w:cstheme="minorBidi"/>
          <w:color w:val="auto"/>
          <w:sz w:val="22"/>
          <w:szCs w:val="22"/>
        </w:rPr>
        <w:t xml:space="preserve"> conventions de financement</w:t>
      </w:r>
      <w:r w:rsidR="00F7534B" w:rsidRPr="00BA3D7F">
        <w:rPr>
          <w:rFonts w:asciiTheme="minorBidi" w:hAnsiTheme="minorBidi" w:cstheme="minorBidi"/>
          <w:color w:val="auto"/>
          <w:sz w:val="22"/>
          <w:szCs w:val="22"/>
        </w:rPr>
        <w:t xml:space="preserve"> </w:t>
      </w:r>
      <w:r w:rsidR="003259DD" w:rsidRPr="00BA3D7F">
        <w:rPr>
          <w:rFonts w:asciiTheme="minorBidi" w:hAnsiTheme="minorBidi" w:cstheme="minorBidi"/>
          <w:color w:val="auto"/>
          <w:sz w:val="22"/>
          <w:szCs w:val="22"/>
        </w:rPr>
        <w:t xml:space="preserve">des sous projets innovants et particulièrement </w:t>
      </w:r>
      <w:r w:rsidR="00835AD7" w:rsidRPr="00BA3D7F">
        <w:rPr>
          <w:rFonts w:asciiTheme="minorBidi" w:hAnsiTheme="minorBidi" w:cstheme="minorBidi"/>
          <w:color w:val="auto"/>
          <w:sz w:val="22"/>
          <w:szCs w:val="22"/>
        </w:rPr>
        <w:t>d</w:t>
      </w:r>
      <w:r w:rsidR="00F7534B" w:rsidRPr="00BA3D7F">
        <w:rPr>
          <w:rFonts w:asciiTheme="minorBidi" w:hAnsiTheme="minorBidi" w:cstheme="minorBidi"/>
          <w:color w:val="auto"/>
          <w:sz w:val="22"/>
          <w:szCs w:val="22"/>
        </w:rPr>
        <w:t xml:space="preserve">es </w:t>
      </w:r>
      <w:r w:rsidR="00671274" w:rsidRPr="00BA3D7F">
        <w:rPr>
          <w:rFonts w:asciiTheme="minorBidi" w:hAnsiTheme="minorBidi" w:cstheme="minorBidi"/>
          <w:color w:val="auto"/>
          <w:sz w:val="22"/>
          <w:szCs w:val="22"/>
        </w:rPr>
        <w:t>p</w:t>
      </w:r>
      <w:r w:rsidR="00F7534B" w:rsidRPr="00BA3D7F">
        <w:rPr>
          <w:rFonts w:asciiTheme="minorBidi" w:hAnsiTheme="minorBidi" w:cstheme="minorBidi"/>
          <w:color w:val="auto"/>
          <w:sz w:val="22"/>
          <w:szCs w:val="22"/>
        </w:rPr>
        <w:t xml:space="preserve">lans de </w:t>
      </w:r>
      <w:r w:rsidR="00671274" w:rsidRPr="00BA3D7F">
        <w:rPr>
          <w:rFonts w:asciiTheme="minorBidi" w:hAnsiTheme="minorBidi" w:cstheme="minorBidi"/>
          <w:color w:val="auto"/>
          <w:sz w:val="22"/>
          <w:szCs w:val="22"/>
        </w:rPr>
        <w:t>p</w:t>
      </w:r>
      <w:r w:rsidR="00F7534B" w:rsidRPr="00BA3D7F">
        <w:rPr>
          <w:rFonts w:asciiTheme="minorBidi" w:hAnsiTheme="minorBidi" w:cstheme="minorBidi"/>
          <w:color w:val="auto"/>
          <w:sz w:val="22"/>
          <w:szCs w:val="22"/>
        </w:rPr>
        <w:t xml:space="preserve">assation de </w:t>
      </w:r>
      <w:r w:rsidR="00671274" w:rsidRPr="00BA3D7F">
        <w:rPr>
          <w:rFonts w:asciiTheme="minorBidi" w:hAnsiTheme="minorBidi" w:cstheme="minorBidi"/>
          <w:color w:val="auto"/>
          <w:sz w:val="22"/>
          <w:szCs w:val="22"/>
        </w:rPr>
        <w:t>m</w:t>
      </w:r>
      <w:r w:rsidR="00F7534B" w:rsidRPr="00BA3D7F">
        <w:rPr>
          <w:rFonts w:asciiTheme="minorBidi" w:hAnsiTheme="minorBidi" w:cstheme="minorBidi"/>
          <w:color w:val="auto"/>
          <w:sz w:val="22"/>
          <w:szCs w:val="22"/>
        </w:rPr>
        <w:t>archés </w:t>
      </w:r>
      <w:r w:rsidR="003259DD" w:rsidRPr="00BA3D7F">
        <w:rPr>
          <w:rFonts w:asciiTheme="minorBidi" w:hAnsiTheme="minorBidi" w:cstheme="minorBidi"/>
          <w:color w:val="auto"/>
          <w:sz w:val="22"/>
          <w:szCs w:val="22"/>
        </w:rPr>
        <w:t>qui leurs sont annexés.</w:t>
      </w:r>
      <w:r w:rsidR="008F27CB" w:rsidRPr="00BA3D7F">
        <w:rPr>
          <w:rFonts w:asciiTheme="minorBidi" w:hAnsiTheme="minorBidi" w:cstheme="minorBidi"/>
          <w:color w:val="auto"/>
          <w:sz w:val="22"/>
          <w:szCs w:val="22"/>
        </w:rPr>
        <w:t xml:space="preserve"> </w:t>
      </w:r>
    </w:p>
    <w:p w:rsidR="003516FC" w:rsidRPr="00BA3D7F" w:rsidRDefault="003516FC" w:rsidP="00831006">
      <w:pPr>
        <w:pStyle w:val="Default"/>
        <w:spacing w:line="276" w:lineRule="auto"/>
        <w:jc w:val="both"/>
        <w:rPr>
          <w:rFonts w:asciiTheme="minorBidi" w:hAnsiTheme="minorBidi" w:cstheme="minorBidi"/>
          <w:color w:val="auto"/>
          <w:sz w:val="22"/>
          <w:szCs w:val="22"/>
        </w:rPr>
      </w:pPr>
    </w:p>
    <w:p w:rsidR="003516FC" w:rsidRPr="00BA3D7F" w:rsidRDefault="00B7398D" w:rsidP="00F241B9">
      <w:pPr>
        <w:pStyle w:val="Default"/>
        <w:numPr>
          <w:ilvl w:val="0"/>
          <w:numId w:val="6"/>
        </w:numPr>
        <w:spacing w:after="240" w:line="276" w:lineRule="auto"/>
        <w:jc w:val="both"/>
        <w:rPr>
          <w:rFonts w:asciiTheme="minorBidi" w:hAnsiTheme="minorBidi" w:cstheme="minorBidi"/>
          <w:b/>
          <w:bCs/>
          <w:color w:val="auto"/>
        </w:rPr>
      </w:pPr>
      <w:r w:rsidRPr="00BA3D7F">
        <w:rPr>
          <w:rFonts w:asciiTheme="minorBidi" w:hAnsiTheme="minorBidi" w:cstheme="minorBidi"/>
          <w:b/>
          <w:bCs/>
          <w:color w:val="auto"/>
        </w:rPr>
        <w:t>ROLE ET RESPONSABILITES</w:t>
      </w:r>
      <w:r w:rsidR="00234369" w:rsidRPr="00BA3D7F">
        <w:rPr>
          <w:rFonts w:asciiTheme="minorBidi" w:hAnsiTheme="minorBidi" w:cstheme="minorBidi"/>
          <w:b/>
          <w:bCs/>
          <w:color w:val="auto"/>
        </w:rPr>
        <w:t xml:space="preserve"> RESPECTIVES</w:t>
      </w:r>
    </w:p>
    <w:p w:rsidR="001A5901" w:rsidRPr="00BA3D7F" w:rsidRDefault="007036EA" w:rsidP="00964D30">
      <w:pPr>
        <w:pStyle w:val="Paragraphedeliste"/>
        <w:spacing w:after="120"/>
        <w:ind w:left="0"/>
        <w:jc w:val="both"/>
        <w:rPr>
          <w:rFonts w:asciiTheme="minorBidi" w:hAnsiTheme="minorBidi" w:cstheme="minorBidi"/>
          <w:sz w:val="22"/>
          <w:szCs w:val="22"/>
          <w:lang w:bidi="ar-TN"/>
        </w:rPr>
      </w:pPr>
      <w:r w:rsidRPr="00BA3D7F">
        <w:rPr>
          <w:rFonts w:asciiTheme="minorBidi" w:hAnsiTheme="minorBidi" w:cstheme="minorBidi"/>
          <w:sz w:val="22"/>
          <w:szCs w:val="22"/>
        </w:rPr>
        <w:t>Le</w:t>
      </w:r>
      <w:r w:rsidR="00835AD7" w:rsidRPr="00BA3D7F">
        <w:rPr>
          <w:rFonts w:asciiTheme="minorBidi" w:hAnsiTheme="minorBidi" w:cstheme="minorBidi"/>
          <w:sz w:val="22"/>
          <w:szCs w:val="22"/>
        </w:rPr>
        <w:t>/la</w:t>
      </w:r>
      <w:r w:rsidRPr="00BA3D7F">
        <w:rPr>
          <w:rFonts w:asciiTheme="minorBidi" w:hAnsiTheme="minorBidi" w:cstheme="minorBidi"/>
          <w:sz w:val="22"/>
          <w:szCs w:val="22"/>
        </w:rPr>
        <w:t xml:space="preserve"> spécialiste en passation de</w:t>
      </w:r>
      <w:r w:rsidR="00CC35F9" w:rsidRPr="00BA3D7F">
        <w:rPr>
          <w:rFonts w:asciiTheme="minorBidi" w:hAnsiTheme="minorBidi" w:cstheme="minorBidi"/>
          <w:sz w:val="22"/>
          <w:szCs w:val="22"/>
        </w:rPr>
        <w:t>s</w:t>
      </w:r>
      <w:r w:rsidRPr="00BA3D7F">
        <w:rPr>
          <w:rFonts w:asciiTheme="minorBidi" w:hAnsiTheme="minorBidi" w:cstheme="minorBidi"/>
          <w:sz w:val="22"/>
          <w:szCs w:val="22"/>
        </w:rPr>
        <w:t xml:space="preserve"> marché</w:t>
      </w:r>
      <w:r w:rsidR="00CC35F9" w:rsidRPr="00BA3D7F">
        <w:rPr>
          <w:rFonts w:asciiTheme="minorBidi" w:hAnsiTheme="minorBidi" w:cstheme="minorBidi"/>
          <w:sz w:val="22"/>
          <w:szCs w:val="22"/>
        </w:rPr>
        <w:t>s</w:t>
      </w:r>
      <w:r w:rsidRPr="00BA3D7F">
        <w:rPr>
          <w:rFonts w:asciiTheme="minorBidi" w:hAnsiTheme="minorBidi" w:cstheme="minorBidi"/>
          <w:sz w:val="22"/>
          <w:szCs w:val="22"/>
        </w:rPr>
        <w:t xml:space="preserve">, fournira l'appui technique nécessaire </w:t>
      </w:r>
      <w:r w:rsidR="00964D30">
        <w:rPr>
          <w:rFonts w:asciiTheme="minorBidi" w:hAnsiTheme="minorBidi" w:cstheme="minorBidi"/>
          <w:sz w:val="22"/>
          <w:szCs w:val="22"/>
        </w:rPr>
        <w:t>pour</w:t>
      </w:r>
      <w:r w:rsidRPr="00BA3D7F">
        <w:rPr>
          <w:rFonts w:asciiTheme="minorBidi" w:hAnsiTheme="minorBidi" w:cstheme="minorBidi"/>
          <w:sz w:val="22"/>
          <w:szCs w:val="22"/>
        </w:rPr>
        <w:t xml:space="preserve"> tous les aspects de </w:t>
      </w:r>
      <w:r w:rsidR="00893B21" w:rsidRPr="00BA3D7F">
        <w:rPr>
          <w:rFonts w:asciiTheme="minorBidi" w:hAnsiTheme="minorBidi" w:cstheme="minorBidi"/>
          <w:sz w:val="22"/>
          <w:szCs w:val="22"/>
        </w:rPr>
        <w:t xml:space="preserve">la </w:t>
      </w:r>
      <w:r w:rsidRPr="00BA3D7F">
        <w:rPr>
          <w:rFonts w:asciiTheme="minorBidi" w:hAnsiTheme="minorBidi" w:cstheme="minorBidi"/>
          <w:sz w:val="22"/>
          <w:szCs w:val="22"/>
        </w:rPr>
        <w:t xml:space="preserve">passation des marchés selon les </w:t>
      </w:r>
      <w:r w:rsidR="00780576" w:rsidRPr="00BA3D7F">
        <w:rPr>
          <w:rFonts w:asciiTheme="minorBidi" w:hAnsiTheme="minorBidi" w:cstheme="minorBidi"/>
          <w:sz w:val="22"/>
          <w:szCs w:val="22"/>
        </w:rPr>
        <w:t>directives</w:t>
      </w:r>
      <w:r w:rsidRPr="00BA3D7F">
        <w:rPr>
          <w:rFonts w:asciiTheme="minorBidi" w:hAnsiTheme="minorBidi" w:cstheme="minorBidi"/>
          <w:sz w:val="22"/>
          <w:szCs w:val="22"/>
        </w:rPr>
        <w:t xml:space="preserve"> de la </w:t>
      </w:r>
      <w:r w:rsidR="00CC35F9" w:rsidRPr="00BA3D7F">
        <w:rPr>
          <w:rFonts w:asciiTheme="minorBidi" w:hAnsiTheme="minorBidi" w:cstheme="minorBidi"/>
          <w:sz w:val="22"/>
          <w:szCs w:val="22"/>
        </w:rPr>
        <w:t xml:space="preserve">BIRD </w:t>
      </w:r>
      <w:r w:rsidR="0064061B" w:rsidRPr="00BA3D7F">
        <w:rPr>
          <w:rFonts w:asciiTheme="minorBidi" w:hAnsiTheme="minorBidi" w:cstheme="minorBidi"/>
          <w:sz w:val="22"/>
          <w:szCs w:val="22"/>
        </w:rPr>
        <w:t>et de la réglementation nationale</w:t>
      </w:r>
      <w:r w:rsidR="00CC35F9" w:rsidRPr="00BA3D7F">
        <w:rPr>
          <w:rFonts w:asciiTheme="minorBidi" w:hAnsiTheme="minorBidi" w:cstheme="minorBidi"/>
          <w:sz w:val="22"/>
          <w:szCs w:val="22"/>
        </w:rPr>
        <w:t>,</w:t>
      </w:r>
      <w:r w:rsidRPr="00BA3D7F">
        <w:rPr>
          <w:rFonts w:asciiTheme="minorBidi" w:hAnsiTheme="minorBidi" w:cstheme="minorBidi"/>
          <w:sz w:val="22"/>
          <w:szCs w:val="22"/>
        </w:rPr>
        <w:t xml:space="preserve"> y compris le contrôle de la qualité</w:t>
      </w:r>
      <w:r w:rsidR="00893B21" w:rsidRPr="00BA3D7F">
        <w:rPr>
          <w:rFonts w:asciiTheme="minorBidi" w:hAnsiTheme="minorBidi" w:cstheme="minorBidi"/>
          <w:sz w:val="22"/>
          <w:szCs w:val="22"/>
        </w:rPr>
        <w:t xml:space="preserve"> et le renforcement des capacités</w:t>
      </w:r>
      <w:r w:rsidRPr="00BA3D7F">
        <w:rPr>
          <w:rFonts w:asciiTheme="minorBidi" w:hAnsiTheme="minorBidi" w:cstheme="minorBidi"/>
          <w:sz w:val="22"/>
          <w:szCs w:val="22"/>
        </w:rPr>
        <w:t>. Il</w:t>
      </w:r>
      <w:r w:rsidR="00CC35F9" w:rsidRPr="00BA3D7F">
        <w:rPr>
          <w:rFonts w:asciiTheme="minorBidi" w:hAnsiTheme="minorBidi" w:cstheme="minorBidi"/>
          <w:sz w:val="22"/>
          <w:szCs w:val="22"/>
        </w:rPr>
        <w:t>/Elle</w:t>
      </w:r>
      <w:r w:rsidRPr="00BA3D7F">
        <w:rPr>
          <w:rFonts w:asciiTheme="minorBidi" w:hAnsiTheme="minorBidi" w:cstheme="minorBidi"/>
          <w:sz w:val="22"/>
          <w:szCs w:val="22"/>
        </w:rPr>
        <w:t xml:space="preserve"> </w:t>
      </w:r>
      <w:r w:rsidR="00835AD7" w:rsidRPr="00BA3D7F">
        <w:rPr>
          <w:rFonts w:asciiTheme="minorBidi" w:hAnsiTheme="minorBidi" w:cstheme="minorBidi"/>
          <w:sz w:val="22"/>
          <w:szCs w:val="22"/>
        </w:rPr>
        <w:t>sera chargée de vérifier la conformité des</w:t>
      </w:r>
      <w:r w:rsidR="00731FD3" w:rsidRPr="00BA3D7F">
        <w:rPr>
          <w:rFonts w:asciiTheme="minorBidi" w:hAnsiTheme="minorBidi" w:cstheme="minorBidi"/>
          <w:sz w:val="22"/>
          <w:szCs w:val="22"/>
        </w:rPr>
        <w:t xml:space="preserve"> procédures de passation des marchés </w:t>
      </w:r>
      <w:r w:rsidR="00835AD7" w:rsidRPr="00BA3D7F">
        <w:rPr>
          <w:rFonts w:asciiTheme="minorBidi" w:hAnsiTheme="minorBidi" w:cstheme="minorBidi"/>
          <w:sz w:val="22"/>
          <w:szCs w:val="22"/>
        </w:rPr>
        <w:t xml:space="preserve">consignées </w:t>
      </w:r>
      <w:r w:rsidR="00731FD3" w:rsidRPr="00BA3D7F">
        <w:rPr>
          <w:rFonts w:asciiTheme="minorBidi" w:hAnsiTheme="minorBidi" w:cstheme="minorBidi"/>
          <w:sz w:val="22"/>
          <w:szCs w:val="22"/>
        </w:rPr>
        <w:t>dans le</w:t>
      </w:r>
      <w:r w:rsidRPr="00BA3D7F">
        <w:rPr>
          <w:rFonts w:asciiTheme="minorBidi" w:hAnsiTheme="minorBidi" w:cstheme="minorBidi"/>
          <w:sz w:val="22"/>
          <w:szCs w:val="22"/>
        </w:rPr>
        <w:t xml:space="preserve"> </w:t>
      </w:r>
      <w:r w:rsidR="00835AD7" w:rsidRPr="00BA3D7F">
        <w:rPr>
          <w:rFonts w:asciiTheme="minorBidi" w:hAnsiTheme="minorBidi" w:cstheme="minorBidi"/>
          <w:sz w:val="22"/>
          <w:szCs w:val="22"/>
        </w:rPr>
        <w:t xml:space="preserve">MPO </w:t>
      </w:r>
      <w:r w:rsidRPr="00BA3D7F">
        <w:rPr>
          <w:rFonts w:asciiTheme="minorBidi" w:hAnsiTheme="minorBidi" w:cstheme="minorBidi"/>
          <w:sz w:val="22"/>
          <w:szCs w:val="22"/>
        </w:rPr>
        <w:t xml:space="preserve">du </w:t>
      </w:r>
      <w:r w:rsidR="00835AD7" w:rsidRPr="00BA3D7F">
        <w:rPr>
          <w:rFonts w:asciiTheme="minorBidi" w:hAnsiTheme="minorBidi" w:cstheme="minorBidi"/>
          <w:sz w:val="22"/>
          <w:szCs w:val="22"/>
        </w:rPr>
        <w:t>P</w:t>
      </w:r>
      <w:r w:rsidRPr="00BA3D7F">
        <w:rPr>
          <w:rFonts w:asciiTheme="minorBidi" w:hAnsiTheme="minorBidi" w:cstheme="minorBidi"/>
          <w:sz w:val="22"/>
          <w:szCs w:val="22"/>
        </w:rPr>
        <w:t xml:space="preserve">rojet </w:t>
      </w:r>
      <w:r w:rsidR="00835AD7" w:rsidRPr="00BA3D7F">
        <w:rPr>
          <w:rFonts w:asciiTheme="minorBidi" w:hAnsiTheme="minorBidi" w:cstheme="minorBidi"/>
          <w:sz w:val="22"/>
          <w:szCs w:val="22"/>
        </w:rPr>
        <w:t xml:space="preserve">et du PAQ </w:t>
      </w:r>
      <w:r w:rsidRPr="00BA3D7F">
        <w:rPr>
          <w:rFonts w:asciiTheme="minorBidi" w:hAnsiTheme="minorBidi" w:cstheme="minorBidi"/>
          <w:sz w:val="22"/>
          <w:szCs w:val="22"/>
        </w:rPr>
        <w:t xml:space="preserve">et </w:t>
      </w:r>
      <w:r w:rsidR="00835AD7" w:rsidRPr="00BA3D7F">
        <w:rPr>
          <w:rFonts w:asciiTheme="minorBidi" w:hAnsiTheme="minorBidi" w:cstheme="minorBidi"/>
          <w:sz w:val="22"/>
          <w:szCs w:val="22"/>
        </w:rPr>
        <w:t xml:space="preserve">apporter </w:t>
      </w:r>
      <w:r w:rsidRPr="00BA3D7F">
        <w:rPr>
          <w:rFonts w:asciiTheme="minorBidi" w:hAnsiTheme="minorBidi" w:cstheme="minorBidi"/>
          <w:sz w:val="22"/>
          <w:szCs w:val="22"/>
        </w:rPr>
        <w:t xml:space="preserve">s’il y a lieu </w:t>
      </w:r>
      <w:r w:rsidR="00780576" w:rsidRPr="00BA3D7F">
        <w:rPr>
          <w:rFonts w:asciiTheme="minorBidi" w:hAnsiTheme="minorBidi" w:cstheme="minorBidi"/>
          <w:sz w:val="22"/>
          <w:szCs w:val="22"/>
        </w:rPr>
        <w:t>l</w:t>
      </w:r>
      <w:r w:rsidRPr="00BA3D7F">
        <w:rPr>
          <w:rFonts w:asciiTheme="minorBidi" w:hAnsiTheme="minorBidi" w:cstheme="minorBidi"/>
          <w:sz w:val="22"/>
          <w:szCs w:val="22"/>
        </w:rPr>
        <w:t xml:space="preserve">es </w:t>
      </w:r>
      <w:r w:rsidR="00D740D0" w:rsidRPr="00BA3D7F">
        <w:rPr>
          <w:rFonts w:asciiTheme="minorBidi" w:hAnsiTheme="minorBidi" w:cstheme="minorBidi"/>
          <w:sz w:val="22"/>
          <w:szCs w:val="22"/>
        </w:rPr>
        <w:t xml:space="preserve">améliorations </w:t>
      </w:r>
      <w:r w:rsidRPr="00BA3D7F">
        <w:rPr>
          <w:rFonts w:asciiTheme="minorBidi" w:hAnsiTheme="minorBidi" w:cstheme="minorBidi"/>
          <w:sz w:val="22"/>
          <w:szCs w:val="22"/>
        </w:rPr>
        <w:t>nécessaires</w:t>
      </w:r>
      <w:r w:rsidR="00780576" w:rsidRPr="00BA3D7F">
        <w:rPr>
          <w:rFonts w:asciiTheme="minorBidi" w:hAnsiTheme="minorBidi" w:cstheme="minorBidi"/>
          <w:sz w:val="22"/>
          <w:szCs w:val="22"/>
        </w:rPr>
        <w:t xml:space="preserve">. </w:t>
      </w:r>
    </w:p>
    <w:p w:rsidR="00ED00D8" w:rsidRPr="00BA3D7F" w:rsidRDefault="00ED00D8" w:rsidP="00893B21">
      <w:pPr>
        <w:spacing w:after="60" w:line="288" w:lineRule="auto"/>
        <w:jc w:val="both"/>
        <w:rPr>
          <w:rFonts w:asciiTheme="minorBidi" w:hAnsiTheme="minorBidi" w:cstheme="minorBidi"/>
        </w:rPr>
      </w:pPr>
      <w:r w:rsidRPr="00BA3D7F">
        <w:rPr>
          <w:rFonts w:asciiTheme="minorBidi" w:hAnsiTheme="minorBidi" w:cstheme="minorBidi"/>
        </w:rPr>
        <w:t xml:space="preserve">Sous l’autorité du Coordonnateur du </w:t>
      </w:r>
      <w:r w:rsidR="0016785B" w:rsidRPr="00BA3D7F">
        <w:rPr>
          <w:rFonts w:asciiTheme="minorBidi" w:hAnsiTheme="minorBidi" w:cstheme="minorBidi"/>
        </w:rPr>
        <w:t>Projet</w:t>
      </w:r>
      <w:r w:rsidR="008C05E2" w:rsidRPr="00BA3D7F">
        <w:rPr>
          <w:rFonts w:asciiTheme="minorBidi" w:hAnsiTheme="minorBidi" w:cstheme="minorBidi"/>
        </w:rPr>
        <w:t xml:space="preserve"> (Chef de l’UGPO)</w:t>
      </w:r>
      <w:r w:rsidRPr="00BA3D7F">
        <w:rPr>
          <w:rFonts w:asciiTheme="minorBidi" w:hAnsiTheme="minorBidi" w:cstheme="minorBidi"/>
        </w:rPr>
        <w:t xml:space="preserve">, </w:t>
      </w:r>
      <w:r w:rsidR="00893B21" w:rsidRPr="00BA3D7F">
        <w:rPr>
          <w:rFonts w:asciiTheme="minorBidi" w:hAnsiTheme="minorBidi" w:cstheme="minorBidi"/>
        </w:rPr>
        <w:t>le rôle</w:t>
      </w:r>
      <w:r w:rsidRPr="00BA3D7F">
        <w:rPr>
          <w:rFonts w:asciiTheme="minorBidi" w:hAnsiTheme="minorBidi" w:cstheme="minorBidi"/>
        </w:rPr>
        <w:t xml:space="preserve"> du </w:t>
      </w:r>
      <w:r w:rsidR="00CC35F9" w:rsidRPr="00BA3D7F">
        <w:rPr>
          <w:rFonts w:asciiTheme="minorBidi" w:hAnsiTheme="minorBidi" w:cstheme="minorBidi"/>
        </w:rPr>
        <w:t xml:space="preserve">spécialiste </w:t>
      </w:r>
      <w:r w:rsidRPr="00BA3D7F">
        <w:rPr>
          <w:rFonts w:asciiTheme="minorBidi" w:hAnsiTheme="minorBidi" w:cstheme="minorBidi"/>
        </w:rPr>
        <w:t xml:space="preserve">en </w:t>
      </w:r>
      <w:r w:rsidR="00CC35F9" w:rsidRPr="00BA3D7F">
        <w:rPr>
          <w:rFonts w:asciiTheme="minorBidi" w:hAnsiTheme="minorBidi" w:cstheme="minorBidi"/>
        </w:rPr>
        <w:t xml:space="preserve">passation </w:t>
      </w:r>
      <w:r w:rsidRPr="00BA3D7F">
        <w:rPr>
          <w:rFonts w:asciiTheme="minorBidi" w:hAnsiTheme="minorBidi" w:cstheme="minorBidi"/>
        </w:rPr>
        <w:t xml:space="preserve">des </w:t>
      </w:r>
      <w:r w:rsidR="00CC35F9" w:rsidRPr="00BA3D7F">
        <w:rPr>
          <w:rFonts w:asciiTheme="minorBidi" w:hAnsiTheme="minorBidi" w:cstheme="minorBidi"/>
        </w:rPr>
        <w:t xml:space="preserve">marchés </w:t>
      </w:r>
      <w:r w:rsidRPr="00BA3D7F">
        <w:rPr>
          <w:rFonts w:asciiTheme="minorBidi" w:hAnsiTheme="minorBidi" w:cstheme="minorBidi"/>
        </w:rPr>
        <w:t>consistera à :</w:t>
      </w:r>
    </w:p>
    <w:p w:rsidR="00E731FE" w:rsidRPr="00BA3D7F" w:rsidRDefault="00E731FE" w:rsidP="00893B21">
      <w:pPr>
        <w:spacing w:after="60" w:line="288" w:lineRule="auto"/>
        <w:jc w:val="both"/>
        <w:rPr>
          <w:rFonts w:asciiTheme="minorBidi" w:hAnsiTheme="minorBidi" w:cstheme="minorBidi"/>
          <w:bCs/>
        </w:rPr>
      </w:pPr>
      <w:r w:rsidRPr="00BA3D7F">
        <w:rPr>
          <w:rFonts w:asciiTheme="minorBidi" w:hAnsiTheme="minorBidi" w:cstheme="minorBidi"/>
          <w:bCs/>
        </w:rPr>
        <w:t xml:space="preserve">1) </w:t>
      </w:r>
      <w:r w:rsidRPr="00BA3D7F">
        <w:rPr>
          <w:rFonts w:asciiTheme="minorBidi" w:hAnsiTheme="minorBidi" w:cstheme="minorBidi"/>
          <w:bCs/>
          <w:u w:val="single"/>
        </w:rPr>
        <w:t xml:space="preserve">Assister l’UGPO à la </w:t>
      </w:r>
      <w:r w:rsidR="00625A91" w:rsidRPr="00BA3D7F">
        <w:rPr>
          <w:rFonts w:asciiTheme="minorBidi" w:hAnsiTheme="minorBidi" w:cstheme="minorBidi"/>
          <w:bCs/>
          <w:u w:val="single"/>
        </w:rPr>
        <w:t xml:space="preserve">planification, </w:t>
      </w:r>
      <w:r w:rsidR="00893B21" w:rsidRPr="00BA3D7F">
        <w:rPr>
          <w:rFonts w:asciiTheme="minorBidi" w:hAnsiTheme="minorBidi" w:cstheme="minorBidi"/>
          <w:bCs/>
          <w:u w:val="single"/>
        </w:rPr>
        <w:t>l’</w:t>
      </w:r>
      <w:r w:rsidR="00625A91" w:rsidRPr="00BA3D7F">
        <w:rPr>
          <w:rFonts w:asciiTheme="minorBidi" w:hAnsiTheme="minorBidi" w:cstheme="minorBidi"/>
          <w:bCs/>
          <w:u w:val="single"/>
        </w:rPr>
        <w:t xml:space="preserve">exécution et </w:t>
      </w:r>
      <w:r w:rsidR="00893B21" w:rsidRPr="00BA3D7F">
        <w:rPr>
          <w:rFonts w:asciiTheme="minorBidi" w:hAnsiTheme="minorBidi" w:cstheme="minorBidi"/>
          <w:bCs/>
          <w:u w:val="single"/>
        </w:rPr>
        <w:t xml:space="preserve">le </w:t>
      </w:r>
      <w:r w:rsidR="00625A91" w:rsidRPr="00BA3D7F">
        <w:rPr>
          <w:rFonts w:asciiTheme="minorBidi" w:hAnsiTheme="minorBidi" w:cstheme="minorBidi"/>
          <w:bCs/>
          <w:u w:val="single"/>
        </w:rPr>
        <w:t xml:space="preserve">suivi </w:t>
      </w:r>
      <w:r w:rsidRPr="00BA3D7F">
        <w:rPr>
          <w:rFonts w:asciiTheme="minorBidi" w:hAnsiTheme="minorBidi" w:cstheme="minorBidi"/>
          <w:bCs/>
          <w:u w:val="single"/>
        </w:rPr>
        <w:t>des activités de passation des marchés</w:t>
      </w:r>
      <w:r w:rsidRPr="00BA3D7F">
        <w:rPr>
          <w:rFonts w:asciiTheme="minorBidi" w:hAnsiTheme="minorBidi" w:cstheme="minorBidi"/>
          <w:bCs/>
        </w:rPr>
        <w:t xml:space="preserve"> prévues dans le cadre du </w:t>
      </w:r>
      <w:r w:rsidR="00893B21" w:rsidRPr="00BA3D7F">
        <w:rPr>
          <w:rFonts w:asciiTheme="minorBidi" w:hAnsiTheme="minorBidi" w:cstheme="minorBidi"/>
          <w:bCs/>
        </w:rPr>
        <w:t>P</w:t>
      </w:r>
      <w:r w:rsidRPr="00BA3D7F">
        <w:rPr>
          <w:rFonts w:asciiTheme="minorBidi" w:hAnsiTheme="minorBidi" w:cstheme="minorBidi"/>
          <w:bCs/>
        </w:rPr>
        <w:t>rojet</w:t>
      </w:r>
      <w:r w:rsidR="00654A79" w:rsidRPr="00BA3D7F">
        <w:rPr>
          <w:rFonts w:asciiTheme="minorBidi" w:hAnsiTheme="minorBidi" w:cstheme="minorBidi"/>
          <w:bCs/>
        </w:rPr>
        <w:t xml:space="preserve"> durant sa phase de démarrage</w:t>
      </w:r>
      <w:r w:rsidR="00893B21" w:rsidRPr="00BA3D7F">
        <w:rPr>
          <w:rFonts w:asciiTheme="minorBidi" w:hAnsiTheme="minorBidi" w:cstheme="minorBidi"/>
          <w:bCs/>
        </w:rPr>
        <w:t>; il s’agit en particulier :</w:t>
      </w:r>
    </w:p>
    <w:p w:rsidR="00497B8B" w:rsidRPr="00BA3D7F" w:rsidRDefault="00671274" w:rsidP="00F241B9">
      <w:pPr>
        <w:pStyle w:val="Paragraphedeliste"/>
        <w:numPr>
          <w:ilvl w:val="0"/>
          <w:numId w:val="15"/>
        </w:numPr>
        <w:spacing w:after="60" w:line="288" w:lineRule="auto"/>
        <w:ind w:left="284" w:hanging="284"/>
        <w:jc w:val="both"/>
        <w:rPr>
          <w:rFonts w:asciiTheme="minorBidi" w:hAnsiTheme="minorBidi" w:cstheme="minorBidi"/>
        </w:rPr>
      </w:pPr>
      <w:r w:rsidRPr="00BA3D7F">
        <w:rPr>
          <w:rFonts w:asciiTheme="minorBidi" w:hAnsiTheme="minorBidi" w:cstheme="minorBidi"/>
          <w:sz w:val="22"/>
          <w:szCs w:val="22"/>
        </w:rPr>
        <w:t>de</w:t>
      </w:r>
      <w:r w:rsidR="00731FD3" w:rsidRPr="00BA3D7F">
        <w:rPr>
          <w:rFonts w:asciiTheme="minorBidi" w:hAnsiTheme="minorBidi" w:cstheme="minorBidi"/>
          <w:sz w:val="22"/>
          <w:szCs w:val="22"/>
        </w:rPr>
        <w:t xml:space="preserve"> la préparation </w:t>
      </w:r>
      <w:r w:rsidRPr="00BA3D7F">
        <w:rPr>
          <w:rFonts w:asciiTheme="minorBidi" w:hAnsiTheme="minorBidi" w:cstheme="minorBidi"/>
          <w:sz w:val="22"/>
          <w:szCs w:val="22"/>
        </w:rPr>
        <w:t xml:space="preserve">–avec les structures concernées- </w:t>
      </w:r>
      <w:r w:rsidR="00731FD3" w:rsidRPr="00BA3D7F">
        <w:rPr>
          <w:rFonts w:asciiTheme="minorBidi" w:hAnsiTheme="minorBidi" w:cstheme="minorBidi"/>
          <w:sz w:val="22"/>
          <w:szCs w:val="22"/>
        </w:rPr>
        <w:t xml:space="preserve">des plans de passation des marchés </w:t>
      </w:r>
      <w:r w:rsidR="00ED00D8" w:rsidRPr="00BA3D7F">
        <w:rPr>
          <w:rFonts w:asciiTheme="minorBidi" w:hAnsiTheme="minorBidi" w:cstheme="minorBidi"/>
          <w:sz w:val="22"/>
          <w:szCs w:val="22"/>
        </w:rPr>
        <w:t xml:space="preserve">des </w:t>
      </w:r>
      <w:r w:rsidR="00F7196F">
        <w:rPr>
          <w:rFonts w:asciiTheme="minorBidi" w:hAnsiTheme="minorBidi" w:cstheme="minorBidi"/>
          <w:sz w:val="22"/>
          <w:szCs w:val="22"/>
        </w:rPr>
        <w:t xml:space="preserve">différents </w:t>
      </w:r>
      <w:r w:rsidR="00B71211" w:rsidRPr="00BA3D7F">
        <w:rPr>
          <w:rFonts w:asciiTheme="minorBidi" w:hAnsiTheme="minorBidi" w:cstheme="minorBidi"/>
          <w:sz w:val="22"/>
          <w:szCs w:val="22"/>
        </w:rPr>
        <w:t xml:space="preserve"> </w:t>
      </w:r>
      <w:r w:rsidR="00F7196F">
        <w:rPr>
          <w:rFonts w:asciiTheme="minorBidi" w:hAnsiTheme="minorBidi" w:cstheme="minorBidi"/>
          <w:sz w:val="22"/>
          <w:szCs w:val="22"/>
        </w:rPr>
        <w:t xml:space="preserve">sous </w:t>
      </w:r>
      <w:r w:rsidR="00893B21" w:rsidRPr="00BA3D7F">
        <w:rPr>
          <w:rFonts w:asciiTheme="minorBidi" w:hAnsiTheme="minorBidi" w:cstheme="minorBidi"/>
          <w:sz w:val="22"/>
          <w:szCs w:val="22"/>
        </w:rPr>
        <w:t xml:space="preserve">projets systémiques et sous projets d’innovations </w:t>
      </w:r>
      <w:r w:rsidRPr="00BA3D7F">
        <w:rPr>
          <w:rFonts w:asciiTheme="minorBidi" w:hAnsiTheme="minorBidi" w:cstheme="minorBidi"/>
          <w:sz w:val="22"/>
          <w:szCs w:val="22"/>
        </w:rPr>
        <w:t xml:space="preserve">lauréats </w:t>
      </w:r>
      <w:r w:rsidR="00893B21" w:rsidRPr="00BA3D7F">
        <w:rPr>
          <w:rFonts w:asciiTheme="minorBidi" w:hAnsiTheme="minorBidi" w:cstheme="minorBidi"/>
          <w:sz w:val="22"/>
          <w:szCs w:val="22"/>
        </w:rPr>
        <w:t>du PAQ</w:t>
      </w:r>
      <w:r w:rsidR="00ED00D8" w:rsidRPr="00BA3D7F">
        <w:rPr>
          <w:rFonts w:asciiTheme="minorBidi" w:hAnsiTheme="minorBidi" w:cstheme="minorBidi"/>
          <w:sz w:val="22"/>
          <w:szCs w:val="22"/>
        </w:rPr>
        <w:t xml:space="preserve">; </w:t>
      </w:r>
    </w:p>
    <w:p w:rsidR="00044317" w:rsidRPr="00BA3D7F" w:rsidRDefault="00916341" w:rsidP="00CD3887">
      <w:pPr>
        <w:pStyle w:val="Paragraphedeliste"/>
        <w:numPr>
          <w:ilvl w:val="0"/>
          <w:numId w:val="15"/>
        </w:numPr>
        <w:spacing w:after="60" w:line="288" w:lineRule="auto"/>
        <w:ind w:left="284" w:hanging="284"/>
        <w:jc w:val="both"/>
        <w:rPr>
          <w:rFonts w:asciiTheme="minorBidi" w:hAnsiTheme="minorBidi" w:cstheme="minorBidi"/>
          <w:sz w:val="22"/>
          <w:szCs w:val="22"/>
        </w:rPr>
      </w:pPr>
      <w:r w:rsidRPr="00916341">
        <w:rPr>
          <w:rFonts w:asciiTheme="minorBidi" w:hAnsiTheme="minorBidi" w:cstheme="minorBidi"/>
          <w:sz w:val="22"/>
          <w:szCs w:val="22"/>
        </w:rPr>
        <w:t xml:space="preserve">d’accompagner </w:t>
      </w:r>
      <w:r w:rsidR="00CD3887" w:rsidRPr="00916341">
        <w:rPr>
          <w:rFonts w:asciiTheme="minorBidi" w:hAnsiTheme="minorBidi" w:cstheme="minorBidi"/>
          <w:sz w:val="22"/>
          <w:szCs w:val="22"/>
        </w:rPr>
        <w:t>les</w:t>
      </w:r>
      <w:r w:rsidR="00802670" w:rsidRPr="00916341">
        <w:rPr>
          <w:rFonts w:asciiTheme="minorBidi" w:hAnsiTheme="minorBidi" w:cstheme="minorBidi"/>
          <w:sz w:val="22"/>
          <w:szCs w:val="22"/>
        </w:rPr>
        <w:t xml:space="preserve"> </w:t>
      </w:r>
      <w:r w:rsidR="00CC35F9" w:rsidRPr="00916341">
        <w:rPr>
          <w:rFonts w:asciiTheme="minorBidi" w:hAnsiTheme="minorBidi" w:cstheme="minorBidi"/>
          <w:sz w:val="22"/>
          <w:szCs w:val="22"/>
        </w:rPr>
        <w:t xml:space="preserve">structures </w:t>
      </w:r>
      <w:r w:rsidR="00802670" w:rsidRPr="00916341">
        <w:rPr>
          <w:rFonts w:asciiTheme="minorBidi" w:hAnsiTheme="minorBidi" w:cstheme="minorBidi"/>
          <w:sz w:val="22"/>
          <w:szCs w:val="22"/>
        </w:rPr>
        <w:t xml:space="preserve">d’exécution </w:t>
      </w:r>
      <w:r w:rsidR="00893B21" w:rsidRPr="00916341">
        <w:rPr>
          <w:rFonts w:asciiTheme="minorBidi" w:hAnsiTheme="minorBidi" w:cstheme="minorBidi"/>
          <w:sz w:val="22"/>
          <w:szCs w:val="22"/>
        </w:rPr>
        <w:t xml:space="preserve">des sous projets systémiques </w:t>
      </w:r>
      <w:r w:rsidRPr="00916341">
        <w:rPr>
          <w:rFonts w:asciiTheme="minorBidi" w:hAnsiTheme="minorBidi" w:cstheme="minorBidi"/>
          <w:sz w:val="22"/>
          <w:szCs w:val="22"/>
        </w:rPr>
        <w:t xml:space="preserve">dans l’exécution des </w:t>
      </w:r>
      <w:r w:rsidR="00A20F10" w:rsidRPr="00916341">
        <w:rPr>
          <w:rFonts w:asciiTheme="minorBidi" w:hAnsiTheme="minorBidi" w:cstheme="minorBidi"/>
          <w:sz w:val="22"/>
          <w:szCs w:val="22"/>
        </w:rPr>
        <w:t>deux (02) p</w:t>
      </w:r>
      <w:r w:rsidRPr="00916341">
        <w:rPr>
          <w:rFonts w:asciiTheme="minorBidi" w:hAnsiTheme="minorBidi" w:cstheme="minorBidi"/>
          <w:sz w:val="22"/>
          <w:szCs w:val="22"/>
        </w:rPr>
        <w:t xml:space="preserve">remiers marchés (acquisition des biens et </w:t>
      </w:r>
      <w:r w:rsidR="00A20F10" w:rsidRPr="00916341">
        <w:rPr>
          <w:rFonts w:asciiTheme="minorBidi" w:hAnsiTheme="minorBidi" w:cstheme="minorBidi"/>
          <w:sz w:val="22"/>
          <w:szCs w:val="22"/>
        </w:rPr>
        <w:t>sélection de</w:t>
      </w:r>
      <w:r w:rsidRPr="00916341">
        <w:rPr>
          <w:rFonts w:asciiTheme="minorBidi" w:hAnsiTheme="minorBidi" w:cstheme="minorBidi"/>
          <w:sz w:val="22"/>
          <w:szCs w:val="22"/>
        </w:rPr>
        <w:t>s</w:t>
      </w:r>
      <w:r w:rsidR="00A20F10" w:rsidRPr="00916341">
        <w:rPr>
          <w:rFonts w:asciiTheme="minorBidi" w:hAnsiTheme="minorBidi" w:cstheme="minorBidi"/>
          <w:sz w:val="22"/>
          <w:szCs w:val="22"/>
        </w:rPr>
        <w:t xml:space="preserve"> consultants</w:t>
      </w:r>
      <w:r w:rsidRPr="00916341">
        <w:rPr>
          <w:rFonts w:asciiTheme="minorBidi" w:hAnsiTheme="minorBidi" w:cstheme="minorBidi"/>
          <w:sz w:val="22"/>
          <w:szCs w:val="22"/>
        </w:rPr>
        <w:t>)</w:t>
      </w:r>
      <w:r w:rsidR="00A20F10" w:rsidRPr="00916341">
        <w:rPr>
          <w:rFonts w:asciiTheme="minorBidi" w:hAnsiTheme="minorBidi" w:cstheme="minorBidi"/>
          <w:sz w:val="22"/>
          <w:szCs w:val="22"/>
        </w:rPr>
        <w:t xml:space="preserve"> conformément aux procédures de passation </w:t>
      </w:r>
      <w:r w:rsidRPr="00916341">
        <w:rPr>
          <w:rFonts w:asciiTheme="minorBidi" w:hAnsiTheme="minorBidi" w:cstheme="minorBidi"/>
          <w:sz w:val="22"/>
          <w:szCs w:val="22"/>
        </w:rPr>
        <w:t>des marchés de la Banque mondiale</w:t>
      </w:r>
      <w:r w:rsidR="00A20F10" w:rsidRPr="00916341">
        <w:rPr>
          <w:rFonts w:asciiTheme="minorBidi" w:hAnsiTheme="minorBidi" w:cstheme="minorBidi"/>
          <w:sz w:val="22"/>
          <w:szCs w:val="22"/>
        </w:rPr>
        <w:t xml:space="preserve"> et de la réglementation nationale.</w:t>
      </w:r>
      <w:r w:rsidR="00A20F10" w:rsidRPr="00B87024">
        <w:rPr>
          <w:rFonts w:asciiTheme="minorBidi" w:hAnsiTheme="minorBidi" w:cstheme="minorBidi"/>
          <w:sz w:val="22"/>
          <w:szCs w:val="22"/>
        </w:rPr>
        <w:t> </w:t>
      </w:r>
      <w:r w:rsidR="00FF161F" w:rsidRPr="00BA3D7F">
        <w:rPr>
          <w:rFonts w:asciiTheme="minorBidi" w:hAnsiTheme="minorBidi" w:cstheme="minorBidi"/>
          <w:sz w:val="22"/>
          <w:szCs w:val="22"/>
        </w:rPr>
        <w:t xml:space="preserve">Ces étapes sont (1) la préparation des termes de référence (si marché de consultant) ou </w:t>
      </w:r>
      <w:r w:rsidR="00835AD7" w:rsidRPr="00BA3D7F">
        <w:rPr>
          <w:rFonts w:asciiTheme="minorBidi" w:hAnsiTheme="minorBidi" w:cstheme="minorBidi"/>
          <w:sz w:val="22"/>
          <w:szCs w:val="22"/>
        </w:rPr>
        <w:t xml:space="preserve">des </w:t>
      </w:r>
      <w:r w:rsidR="00FF161F" w:rsidRPr="00BA3D7F">
        <w:rPr>
          <w:rFonts w:asciiTheme="minorBidi" w:hAnsiTheme="minorBidi" w:cstheme="minorBidi"/>
          <w:sz w:val="22"/>
          <w:szCs w:val="22"/>
        </w:rPr>
        <w:t xml:space="preserve">spécifications techniques (si marché de biens ou de services autres que consultants) et (2) l’élaboration </w:t>
      </w:r>
      <w:r w:rsidR="00044317" w:rsidRPr="00BA3D7F">
        <w:rPr>
          <w:rFonts w:asciiTheme="minorBidi" w:hAnsiTheme="minorBidi" w:cstheme="minorBidi"/>
          <w:sz w:val="22"/>
          <w:szCs w:val="22"/>
        </w:rPr>
        <w:t>des dossiers d'appel d'offres, des demandes de propositions</w:t>
      </w:r>
      <w:r w:rsidR="00654A79" w:rsidRPr="00BA3D7F">
        <w:rPr>
          <w:rFonts w:asciiTheme="minorBidi" w:hAnsiTheme="minorBidi" w:cstheme="minorBidi"/>
          <w:sz w:val="22"/>
          <w:szCs w:val="22"/>
        </w:rPr>
        <w:t xml:space="preserve"> et</w:t>
      </w:r>
      <w:r w:rsidR="00044317" w:rsidRPr="00BA3D7F">
        <w:rPr>
          <w:rFonts w:asciiTheme="minorBidi" w:hAnsiTheme="minorBidi" w:cstheme="minorBidi"/>
          <w:sz w:val="22"/>
          <w:szCs w:val="22"/>
        </w:rPr>
        <w:t xml:space="preserve"> des demandes de cotations</w:t>
      </w:r>
      <w:r w:rsidR="00FF161F" w:rsidRPr="00BA3D7F">
        <w:rPr>
          <w:rFonts w:asciiTheme="minorBidi" w:hAnsiTheme="minorBidi" w:cstheme="minorBidi"/>
          <w:sz w:val="22"/>
          <w:szCs w:val="22"/>
        </w:rPr>
        <w:t xml:space="preserve"> </w:t>
      </w:r>
      <w:r w:rsidR="00671274" w:rsidRPr="00BA3D7F">
        <w:rPr>
          <w:rFonts w:asciiTheme="minorBidi" w:hAnsiTheme="minorBidi" w:cstheme="minorBidi"/>
          <w:sz w:val="22"/>
          <w:szCs w:val="22"/>
        </w:rPr>
        <w:t>ainsi que la préparation des</w:t>
      </w:r>
      <w:r w:rsidR="00FF161F" w:rsidRPr="00BA3D7F">
        <w:rPr>
          <w:rFonts w:asciiTheme="minorBidi" w:hAnsiTheme="minorBidi" w:cstheme="minorBidi"/>
          <w:sz w:val="22"/>
          <w:szCs w:val="22"/>
        </w:rPr>
        <w:t xml:space="preserve"> avis à manifestation d’intérêt ou d’offres correspondants</w:t>
      </w:r>
      <w:r w:rsidR="00044317" w:rsidRPr="00BA3D7F">
        <w:rPr>
          <w:rFonts w:asciiTheme="minorBidi" w:hAnsiTheme="minorBidi" w:cstheme="minorBidi"/>
          <w:sz w:val="22"/>
          <w:szCs w:val="22"/>
        </w:rPr>
        <w:t xml:space="preserve">; </w:t>
      </w:r>
    </w:p>
    <w:p w:rsidR="00ED00D8" w:rsidRPr="00BA3D7F" w:rsidRDefault="00671274" w:rsidP="00F241B9">
      <w:pPr>
        <w:pStyle w:val="Paragraphedeliste"/>
        <w:numPr>
          <w:ilvl w:val="0"/>
          <w:numId w:val="15"/>
        </w:numPr>
        <w:spacing w:after="60" w:line="288" w:lineRule="auto"/>
        <w:ind w:left="284" w:hanging="284"/>
        <w:jc w:val="both"/>
        <w:rPr>
          <w:rFonts w:asciiTheme="minorBidi" w:hAnsiTheme="minorBidi" w:cstheme="minorBidi"/>
          <w:sz w:val="22"/>
          <w:szCs w:val="22"/>
        </w:rPr>
      </w:pPr>
      <w:r w:rsidRPr="00BA3D7F">
        <w:rPr>
          <w:rFonts w:asciiTheme="minorBidi" w:hAnsiTheme="minorBidi" w:cstheme="minorBidi"/>
          <w:sz w:val="22"/>
          <w:szCs w:val="22"/>
        </w:rPr>
        <w:t>p</w:t>
      </w:r>
      <w:r w:rsidR="00ED00D8" w:rsidRPr="00BA3D7F">
        <w:rPr>
          <w:rFonts w:asciiTheme="minorBidi" w:hAnsiTheme="minorBidi" w:cstheme="minorBidi"/>
          <w:sz w:val="22"/>
          <w:szCs w:val="22"/>
        </w:rPr>
        <w:t xml:space="preserve">réparer les </w:t>
      </w:r>
      <w:r w:rsidR="00323DC5" w:rsidRPr="00BA3D7F">
        <w:rPr>
          <w:rFonts w:asciiTheme="minorBidi" w:hAnsiTheme="minorBidi" w:cstheme="minorBidi"/>
          <w:sz w:val="22"/>
          <w:szCs w:val="22"/>
        </w:rPr>
        <w:t>missions d'</w:t>
      </w:r>
      <w:r w:rsidR="00ED00D8" w:rsidRPr="00BA3D7F">
        <w:rPr>
          <w:rFonts w:asciiTheme="minorBidi" w:hAnsiTheme="minorBidi" w:cstheme="minorBidi"/>
          <w:sz w:val="22"/>
          <w:szCs w:val="22"/>
        </w:rPr>
        <w:t xml:space="preserve">audits et </w:t>
      </w:r>
      <w:r w:rsidR="00323DC5" w:rsidRPr="00BA3D7F">
        <w:rPr>
          <w:rFonts w:asciiTheme="minorBidi" w:hAnsiTheme="minorBidi" w:cstheme="minorBidi"/>
          <w:sz w:val="22"/>
          <w:szCs w:val="22"/>
        </w:rPr>
        <w:t xml:space="preserve">de </w:t>
      </w:r>
      <w:r w:rsidR="00ED00D8" w:rsidRPr="00BA3D7F">
        <w:rPr>
          <w:rFonts w:asciiTheme="minorBidi" w:hAnsiTheme="minorBidi" w:cstheme="minorBidi"/>
          <w:sz w:val="22"/>
          <w:szCs w:val="22"/>
        </w:rPr>
        <w:t xml:space="preserve">revues a posteriori de la </w:t>
      </w:r>
      <w:r w:rsidR="00323DC5" w:rsidRPr="00BA3D7F">
        <w:rPr>
          <w:rFonts w:asciiTheme="minorBidi" w:hAnsiTheme="minorBidi" w:cstheme="minorBidi"/>
          <w:sz w:val="22"/>
          <w:szCs w:val="22"/>
        </w:rPr>
        <w:t xml:space="preserve">procédure de </w:t>
      </w:r>
      <w:r w:rsidR="00ED00D8" w:rsidRPr="00BA3D7F">
        <w:rPr>
          <w:rFonts w:asciiTheme="minorBidi" w:hAnsiTheme="minorBidi" w:cstheme="minorBidi"/>
          <w:sz w:val="22"/>
          <w:szCs w:val="22"/>
        </w:rPr>
        <w:t xml:space="preserve">passation des marchés ; </w:t>
      </w:r>
    </w:p>
    <w:p w:rsidR="00ED00D8" w:rsidRPr="00BA3D7F" w:rsidRDefault="00671274" w:rsidP="00F241B9">
      <w:pPr>
        <w:pStyle w:val="Paragraphedeliste"/>
        <w:numPr>
          <w:ilvl w:val="0"/>
          <w:numId w:val="15"/>
        </w:numPr>
        <w:spacing w:after="60" w:line="288" w:lineRule="auto"/>
        <w:ind w:left="284" w:hanging="284"/>
        <w:jc w:val="both"/>
        <w:rPr>
          <w:rFonts w:asciiTheme="minorBidi" w:hAnsiTheme="minorBidi" w:cstheme="minorBidi"/>
          <w:sz w:val="22"/>
          <w:szCs w:val="22"/>
        </w:rPr>
      </w:pPr>
      <w:r w:rsidRPr="00BA3D7F">
        <w:rPr>
          <w:rFonts w:asciiTheme="minorBidi" w:hAnsiTheme="minorBidi" w:cstheme="minorBidi"/>
          <w:sz w:val="22"/>
          <w:szCs w:val="22"/>
        </w:rPr>
        <w:t>c</w:t>
      </w:r>
      <w:r w:rsidR="00ED00D8" w:rsidRPr="00BA3D7F">
        <w:rPr>
          <w:rFonts w:asciiTheme="minorBidi" w:hAnsiTheme="minorBidi" w:cstheme="minorBidi"/>
          <w:sz w:val="22"/>
          <w:szCs w:val="22"/>
        </w:rPr>
        <w:t xml:space="preserve">ontribuer à la </w:t>
      </w:r>
      <w:r w:rsidR="003E063D" w:rsidRPr="00BA3D7F">
        <w:rPr>
          <w:rFonts w:asciiTheme="minorBidi" w:hAnsiTheme="minorBidi" w:cstheme="minorBidi"/>
          <w:sz w:val="22"/>
          <w:szCs w:val="22"/>
        </w:rPr>
        <w:t xml:space="preserve">préparation </w:t>
      </w:r>
      <w:r w:rsidR="00ED00D8" w:rsidRPr="00BA3D7F">
        <w:rPr>
          <w:rFonts w:asciiTheme="minorBidi" w:hAnsiTheme="minorBidi" w:cstheme="minorBidi"/>
          <w:sz w:val="22"/>
          <w:szCs w:val="22"/>
        </w:rPr>
        <w:t xml:space="preserve">du Rapport trimestriel de Suivi Financier (RSF) et des rapports d’activités de la passation des marchés ; </w:t>
      </w:r>
    </w:p>
    <w:p w:rsidR="00FF161F" w:rsidRPr="00BA3D7F" w:rsidRDefault="00671274" w:rsidP="00F241B9">
      <w:pPr>
        <w:pStyle w:val="Paragraphedeliste"/>
        <w:numPr>
          <w:ilvl w:val="0"/>
          <w:numId w:val="15"/>
        </w:numPr>
        <w:spacing w:after="60" w:line="288" w:lineRule="auto"/>
        <w:ind w:left="284" w:hanging="284"/>
        <w:jc w:val="both"/>
        <w:rPr>
          <w:rFonts w:asciiTheme="minorBidi" w:hAnsiTheme="minorBidi" w:cstheme="minorBidi"/>
          <w:sz w:val="22"/>
          <w:szCs w:val="22"/>
        </w:rPr>
      </w:pPr>
      <w:r w:rsidRPr="00BA3D7F">
        <w:rPr>
          <w:rFonts w:asciiTheme="minorBidi" w:hAnsiTheme="minorBidi" w:cstheme="minorBidi"/>
          <w:sz w:val="22"/>
          <w:szCs w:val="22"/>
        </w:rPr>
        <w:t>a</w:t>
      </w:r>
      <w:r w:rsidR="00ED00D8" w:rsidRPr="00BA3D7F">
        <w:rPr>
          <w:rFonts w:asciiTheme="minorBidi" w:hAnsiTheme="minorBidi" w:cstheme="minorBidi"/>
          <w:sz w:val="22"/>
          <w:szCs w:val="22"/>
        </w:rPr>
        <w:t>ssurer le traitement des plaintes reçues en rapport avec la passation des marchés</w:t>
      </w:r>
      <w:r w:rsidR="00FF161F" w:rsidRPr="00BA3D7F">
        <w:rPr>
          <w:rFonts w:asciiTheme="minorBidi" w:hAnsiTheme="minorBidi" w:cstheme="minorBidi"/>
          <w:sz w:val="22"/>
          <w:szCs w:val="22"/>
        </w:rPr>
        <w:t xml:space="preserve"> et,</w:t>
      </w:r>
    </w:p>
    <w:p w:rsidR="0029453D" w:rsidRPr="00916341" w:rsidRDefault="00671274" w:rsidP="007E21B0">
      <w:pPr>
        <w:pStyle w:val="Paragraphedeliste"/>
        <w:numPr>
          <w:ilvl w:val="0"/>
          <w:numId w:val="15"/>
        </w:numPr>
        <w:spacing w:after="60" w:line="288" w:lineRule="auto"/>
        <w:ind w:left="284" w:hanging="284"/>
        <w:jc w:val="both"/>
        <w:rPr>
          <w:rFonts w:asciiTheme="minorBidi" w:hAnsiTheme="minorBidi" w:cstheme="minorBidi"/>
          <w:sz w:val="22"/>
          <w:szCs w:val="22"/>
        </w:rPr>
      </w:pPr>
      <w:r w:rsidRPr="00BA3D7F">
        <w:rPr>
          <w:rFonts w:asciiTheme="minorBidi" w:hAnsiTheme="minorBidi" w:cstheme="minorBidi"/>
          <w:sz w:val="22"/>
          <w:szCs w:val="22"/>
        </w:rPr>
        <w:lastRenderedPageBreak/>
        <w:t>d</w:t>
      </w:r>
      <w:r w:rsidR="00FF161F" w:rsidRPr="00BA3D7F">
        <w:rPr>
          <w:rFonts w:asciiTheme="minorBidi" w:hAnsiTheme="minorBidi" w:cstheme="minorBidi"/>
          <w:sz w:val="22"/>
          <w:szCs w:val="22"/>
        </w:rPr>
        <w:t xml:space="preserve">e manière générale, </w:t>
      </w:r>
      <w:r w:rsidRPr="00BA3D7F">
        <w:rPr>
          <w:rFonts w:asciiTheme="minorBidi" w:hAnsiTheme="minorBidi" w:cstheme="minorBidi"/>
          <w:sz w:val="22"/>
          <w:szCs w:val="22"/>
        </w:rPr>
        <w:t>a</w:t>
      </w:r>
      <w:r w:rsidR="00FF161F" w:rsidRPr="00BA3D7F">
        <w:rPr>
          <w:rFonts w:asciiTheme="minorBidi" w:hAnsiTheme="minorBidi" w:cstheme="minorBidi"/>
          <w:sz w:val="22"/>
          <w:szCs w:val="22"/>
        </w:rPr>
        <w:t xml:space="preserve">ssister l’UGPO pour le suivi de l’avancement des activités de passation des marchés </w:t>
      </w:r>
      <w:r w:rsidRPr="00BA3D7F">
        <w:rPr>
          <w:rFonts w:asciiTheme="minorBidi" w:hAnsiTheme="minorBidi" w:cstheme="minorBidi"/>
          <w:sz w:val="22"/>
          <w:szCs w:val="22"/>
        </w:rPr>
        <w:t xml:space="preserve">et </w:t>
      </w:r>
      <w:r w:rsidR="00FF161F" w:rsidRPr="00BA3D7F">
        <w:rPr>
          <w:rFonts w:asciiTheme="minorBidi" w:hAnsiTheme="minorBidi" w:cstheme="minorBidi"/>
          <w:sz w:val="22"/>
          <w:szCs w:val="22"/>
        </w:rPr>
        <w:t>apporter les conseils avisés au</w:t>
      </w:r>
      <w:r w:rsidR="00F7196F">
        <w:rPr>
          <w:rFonts w:asciiTheme="minorBidi" w:hAnsiTheme="minorBidi" w:cstheme="minorBidi"/>
          <w:sz w:val="22"/>
          <w:szCs w:val="22"/>
        </w:rPr>
        <w:t xml:space="preserve">x concernés </w:t>
      </w:r>
      <w:r w:rsidR="00FF161F" w:rsidRPr="00BA3D7F">
        <w:rPr>
          <w:rFonts w:asciiTheme="minorBidi" w:hAnsiTheme="minorBidi" w:cstheme="minorBidi"/>
          <w:sz w:val="22"/>
          <w:szCs w:val="22"/>
        </w:rPr>
        <w:t xml:space="preserve">sur toutes les questions relatives à la passation et à l’exécution des marchés et conventions. </w:t>
      </w:r>
    </w:p>
    <w:p w:rsidR="007E21B0" w:rsidRPr="00BA3D7F" w:rsidRDefault="007E21B0" w:rsidP="0018132B">
      <w:pPr>
        <w:spacing w:after="60" w:line="288" w:lineRule="auto"/>
        <w:jc w:val="both"/>
        <w:rPr>
          <w:rFonts w:asciiTheme="minorBidi" w:hAnsiTheme="minorBidi" w:cstheme="minorBidi"/>
        </w:rPr>
      </w:pPr>
      <w:r w:rsidRPr="00BA3D7F">
        <w:rPr>
          <w:rFonts w:asciiTheme="minorBidi" w:hAnsiTheme="minorBidi" w:cstheme="minorBidi"/>
          <w:b/>
        </w:rPr>
        <w:t xml:space="preserve">2) </w:t>
      </w:r>
      <w:r w:rsidRPr="00BA3D7F">
        <w:rPr>
          <w:rFonts w:asciiTheme="minorBidi" w:hAnsiTheme="minorBidi" w:cstheme="minorBidi"/>
          <w:bCs/>
          <w:u w:val="single"/>
        </w:rPr>
        <w:t xml:space="preserve">Assurer la formation </w:t>
      </w:r>
      <w:r w:rsidR="00044317" w:rsidRPr="00BA3D7F">
        <w:rPr>
          <w:rFonts w:asciiTheme="minorBidi" w:hAnsiTheme="minorBidi" w:cstheme="minorBidi"/>
          <w:bCs/>
          <w:u w:val="single"/>
        </w:rPr>
        <w:t>des chargés de la</w:t>
      </w:r>
      <w:r w:rsidRPr="00BA3D7F">
        <w:rPr>
          <w:rFonts w:asciiTheme="minorBidi" w:hAnsiTheme="minorBidi" w:cstheme="minorBidi"/>
          <w:bCs/>
          <w:u w:val="single"/>
        </w:rPr>
        <w:t xml:space="preserve"> passation des marchés </w:t>
      </w:r>
      <w:r w:rsidR="00044317" w:rsidRPr="00BA3D7F">
        <w:rPr>
          <w:rFonts w:asciiTheme="minorBidi" w:hAnsiTheme="minorBidi" w:cstheme="minorBidi"/>
          <w:bCs/>
          <w:u w:val="single"/>
        </w:rPr>
        <w:t>du</w:t>
      </w:r>
      <w:r w:rsidRPr="00BA3D7F">
        <w:rPr>
          <w:rFonts w:asciiTheme="minorBidi" w:hAnsiTheme="minorBidi" w:cstheme="minorBidi"/>
          <w:bCs/>
          <w:u w:val="single"/>
        </w:rPr>
        <w:t xml:space="preserve"> </w:t>
      </w:r>
      <w:r w:rsidR="00835AD7" w:rsidRPr="00BA3D7F">
        <w:rPr>
          <w:rFonts w:asciiTheme="minorBidi" w:hAnsiTheme="minorBidi" w:cstheme="minorBidi"/>
          <w:bCs/>
          <w:u w:val="single"/>
        </w:rPr>
        <w:t>P</w:t>
      </w:r>
      <w:r w:rsidRPr="00BA3D7F">
        <w:rPr>
          <w:rFonts w:asciiTheme="minorBidi" w:hAnsiTheme="minorBidi" w:cstheme="minorBidi"/>
          <w:bCs/>
          <w:u w:val="single"/>
        </w:rPr>
        <w:t>rojet</w:t>
      </w:r>
      <w:r w:rsidR="00835AD7" w:rsidRPr="00BA3D7F">
        <w:rPr>
          <w:rFonts w:asciiTheme="minorBidi" w:hAnsiTheme="minorBidi" w:cstheme="minorBidi"/>
          <w:bCs/>
          <w:u w:val="single"/>
        </w:rPr>
        <w:t xml:space="preserve"> </w:t>
      </w:r>
      <w:r w:rsidR="0018132B" w:rsidRPr="00BA3D7F">
        <w:rPr>
          <w:rFonts w:asciiTheme="minorBidi" w:hAnsiTheme="minorBidi" w:cstheme="minorBidi"/>
          <w:bCs/>
          <w:u w:val="single"/>
        </w:rPr>
        <w:t>relevant </w:t>
      </w:r>
      <w:r w:rsidR="00835AD7" w:rsidRPr="00BA3D7F">
        <w:rPr>
          <w:rFonts w:asciiTheme="minorBidi" w:hAnsiTheme="minorBidi" w:cstheme="minorBidi"/>
          <w:bCs/>
          <w:u w:val="single"/>
        </w:rPr>
        <w:t>:</w:t>
      </w:r>
    </w:p>
    <w:p w:rsidR="00835AD7" w:rsidRPr="00BA3D7F" w:rsidRDefault="00F50B32" w:rsidP="00F241B9">
      <w:pPr>
        <w:pStyle w:val="Paragraphedeliste"/>
        <w:numPr>
          <w:ilvl w:val="0"/>
          <w:numId w:val="15"/>
        </w:numPr>
        <w:spacing w:after="60" w:line="288" w:lineRule="auto"/>
        <w:ind w:left="284" w:hanging="284"/>
        <w:jc w:val="both"/>
        <w:rPr>
          <w:rFonts w:asciiTheme="minorBidi" w:hAnsiTheme="minorBidi" w:cstheme="minorBidi"/>
          <w:sz w:val="22"/>
          <w:szCs w:val="22"/>
        </w:rPr>
      </w:pPr>
      <w:r w:rsidRPr="00BA3D7F">
        <w:rPr>
          <w:rFonts w:asciiTheme="minorBidi" w:hAnsiTheme="minorBidi" w:cstheme="minorBidi"/>
          <w:sz w:val="22"/>
          <w:szCs w:val="22"/>
        </w:rPr>
        <w:t xml:space="preserve">des structures </w:t>
      </w:r>
      <w:r w:rsidR="00671274" w:rsidRPr="00BA3D7F">
        <w:rPr>
          <w:rFonts w:asciiTheme="minorBidi" w:hAnsiTheme="minorBidi" w:cstheme="minorBidi"/>
          <w:sz w:val="22"/>
          <w:szCs w:val="22"/>
        </w:rPr>
        <w:t xml:space="preserve">chargées de l’exécution des sous projets systémiques </w:t>
      </w:r>
      <w:r w:rsidR="00835AD7" w:rsidRPr="00BA3D7F">
        <w:rPr>
          <w:rFonts w:asciiTheme="minorBidi" w:hAnsiTheme="minorBidi" w:cstheme="minorBidi"/>
          <w:sz w:val="22"/>
          <w:szCs w:val="22"/>
        </w:rPr>
        <w:t xml:space="preserve">qui </w:t>
      </w:r>
      <w:r w:rsidR="007E21B0" w:rsidRPr="00BA3D7F">
        <w:rPr>
          <w:rFonts w:asciiTheme="minorBidi" w:hAnsiTheme="minorBidi" w:cstheme="minorBidi"/>
          <w:sz w:val="22"/>
          <w:szCs w:val="22"/>
        </w:rPr>
        <w:t>compte</w:t>
      </w:r>
      <w:r w:rsidR="00F7196F">
        <w:rPr>
          <w:rFonts w:asciiTheme="minorBidi" w:hAnsiTheme="minorBidi" w:cstheme="minorBidi"/>
          <w:sz w:val="22"/>
          <w:szCs w:val="22"/>
        </w:rPr>
        <w:t>nt</w:t>
      </w:r>
      <w:r w:rsidR="007E21B0" w:rsidRPr="00BA3D7F">
        <w:rPr>
          <w:rFonts w:asciiTheme="minorBidi" w:hAnsiTheme="minorBidi" w:cstheme="minorBidi"/>
          <w:sz w:val="22"/>
          <w:szCs w:val="22"/>
        </w:rPr>
        <w:t xml:space="preserve"> </w:t>
      </w:r>
      <w:r w:rsidR="00C77A9A" w:rsidRPr="00BA3D7F">
        <w:rPr>
          <w:rFonts w:asciiTheme="minorBidi" w:hAnsiTheme="minorBidi" w:cstheme="minorBidi"/>
          <w:sz w:val="22"/>
          <w:szCs w:val="22"/>
        </w:rPr>
        <w:t xml:space="preserve">environ </w:t>
      </w:r>
      <w:r w:rsidR="007E21B0" w:rsidRPr="00BA3D7F">
        <w:rPr>
          <w:rFonts w:asciiTheme="minorBidi" w:hAnsiTheme="minorBidi" w:cstheme="minorBidi"/>
          <w:sz w:val="22"/>
          <w:szCs w:val="22"/>
        </w:rPr>
        <w:t xml:space="preserve">30 </w:t>
      </w:r>
      <w:r w:rsidR="00671274" w:rsidRPr="00BA3D7F">
        <w:rPr>
          <w:rFonts w:asciiTheme="minorBidi" w:hAnsiTheme="minorBidi" w:cstheme="minorBidi"/>
          <w:sz w:val="22"/>
          <w:szCs w:val="22"/>
        </w:rPr>
        <w:t xml:space="preserve">cadres </w:t>
      </w:r>
      <w:r w:rsidRPr="00BA3D7F">
        <w:rPr>
          <w:rFonts w:asciiTheme="minorBidi" w:hAnsiTheme="minorBidi" w:cstheme="minorBidi"/>
          <w:sz w:val="22"/>
          <w:szCs w:val="22"/>
        </w:rPr>
        <w:t xml:space="preserve">(20 </w:t>
      </w:r>
      <w:r w:rsidR="00671274" w:rsidRPr="00BA3D7F">
        <w:rPr>
          <w:rFonts w:asciiTheme="minorBidi" w:hAnsiTheme="minorBidi" w:cstheme="minorBidi"/>
          <w:sz w:val="22"/>
          <w:szCs w:val="22"/>
        </w:rPr>
        <w:t xml:space="preserve">cadres </w:t>
      </w:r>
      <w:r w:rsidRPr="00BA3D7F">
        <w:rPr>
          <w:rFonts w:asciiTheme="minorBidi" w:hAnsiTheme="minorBidi" w:cstheme="minorBidi"/>
          <w:sz w:val="22"/>
          <w:szCs w:val="22"/>
        </w:rPr>
        <w:t xml:space="preserve">de niveau </w:t>
      </w:r>
      <w:r w:rsidR="00A00AF4" w:rsidRPr="00BA3D7F">
        <w:rPr>
          <w:rFonts w:asciiTheme="minorBidi" w:hAnsiTheme="minorBidi" w:cstheme="minorBidi"/>
          <w:sz w:val="22"/>
          <w:szCs w:val="22"/>
        </w:rPr>
        <w:t>débutant</w:t>
      </w:r>
      <w:r w:rsidRPr="00BA3D7F">
        <w:rPr>
          <w:rFonts w:asciiTheme="minorBidi" w:hAnsiTheme="minorBidi" w:cstheme="minorBidi"/>
          <w:sz w:val="22"/>
          <w:szCs w:val="22"/>
        </w:rPr>
        <w:t xml:space="preserve"> et 10 </w:t>
      </w:r>
      <w:r w:rsidR="00671274" w:rsidRPr="00BA3D7F">
        <w:rPr>
          <w:rFonts w:asciiTheme="minorBidi" w:hAnsiTheme="minorBidi" w:cstheme="minorBidi"/>
          <w:sz w:val="22"/>
          <w:szCs w:val="22"/>
        </w:rPr>
        <w:t xml:space="preserve">cadres </w:t>
      </w:r>
      <w:r w:rsidRPr="00BA3D7F">
        <w:rPr>
          <w:rFonts w:asciiTheme="minorBidi" w:hAnsiTheme="minorBidi" w:cstheme="minorBidi"/>
          <w:sz w:val="22"/>
          <w:szCs w:val="22"/>
        </w:rPr>
        <w:t>de niveau avancé)</w:t>
      </w:r>
      <w:r w:rsidR="00835AD7" w:rsidRPr="00BA3D7F">
        <w:rPr>
          <w:rFonts w:asciiTheme="minorBidi" w:hAnsiTheme="minorBidi" w:cstheme="minorBidi"/>
          <w:sz w:val="22"/>
          <w:szCs w:val="22"/>
        </w:rPr>
        <w:t xml:space="preserve">. </w:t>
      </w:r>
    </w:p>
    <w:p w:rsidR="00A65B2D" w:rsidRPr="00BA3D7F" w:rsidRDefault="0018132B" w:rsidP="00F241B9">
      <w:pPr>
        <w:pStyle w:val="Paragraphedeliste"/>
        <w:numPr>
          <w:ilvl w:val="0"/>
          <w:numId w:val="15"/>
        </w:numPr>
        <w:spacing w:after="60" w:line="288" w:lineRule="auto"/>
        <w:ind w:left="284" w:hanging="284"/>
        <w:jc w:val="both"/>
        <w:rPr>
          <w:rFonts w:asciiTheme="minorBidi" w:hAnsiTheme="minorBidi" w:cstheme="minorBidi"/>
          <w:bCs/>
          <w:sz w:val="22"/>
          <w:szCs w:val="22"/>
        </w:rPr>
      </w:pPr>
      <w:r w:rsidRPr="00BA3D7F">
        <w:rPr>
          <w:rFonts w:asciiTheme="minorBidi" w:hAnsiTheme="minorBidi" w:cstheme="minorBidi"/>
          <w:sz w:val="22"/>
          <w:szCs w:val="22"/>
        </w:rPr>
        <w:t>des universités et autres institutions universitaires récipiendaires</w:t>
      </w:r>
      <w:r w:rsidR="00A65B2D" w:rsidRPr="00BA3D7F">
        <w:rPr>
          <w:rFonts w:asciiTheme="minorBidi" w:hAnsiTheme="minorBidi" w:cstheme="minorBidi"/>
          <w:sz w:val="22"/>
          <w:szCs w:val="22"/>
        </w:rPr>
        <w:t xml:space="preserve"> d’allocations PAQ</w:t>
      </w:r>
      <w:r w:rsidRPr="00BA3D7F">
        <w:rPr>
          <w:rFonts w:asciiTheme="minorBidi" w:hAnsiTheme="minorBidi" w:cstheme="minorBidi"/>
          <w:bCs/>
          <w:sz w:val="22"/>
          <w:szCs w:val="22"/>
        </w:rPr>
        <w:t xml:space="preserve"> et dont le nombre est estimé à 50 cadres durant la phase de démarrage</w:t>
      </w:r>
      <w:r w:rsidR="00F7196F">
        <w:rPr>
          <w:rFonts w:asciiTheme="minorBidi" w:hAnsiTheme="minorBidi" w:cstheme="minorBidi"/>
          <w:bCs/>
          <w:sz w:val="22"/>
          <w:szCs w:val="22"/>
        </w:rPr>
        <w:t xml:space="preserve"> du Projet.</w:t>
      </w:r>
    </w:p>
    <w:p w:rsidR="003A704A" w:rsidRPr="00BA3D7F" w:rsidRDefault="003A704A" w:rsidP="00A65B2D">
      <w:pPr>
        <w:pStyle w:val="Default"/>
        <w:spacing w:line="276" w:lineRule="auto"/>
        <w:jc w:val="both"/>
        <w:rPr>
          <w:rFonts w:asciiTheme="minorBidi" w:hAnsiTheme="minorBidi" w:cstheme="minorBidi"/>
          <w:bCs/>
          <w:sz w:val="22"/>
          <w:szCs w:val="22"/>
        </w:rPr>
      </w:pPr>
    </w:p>
    <w:p w:rsidR="000F2839" w:rsidRPr="00BA3D7F" w:rsidRDefault="000F2839" w:rsidP="00737DE5">
      <w:pPr>
        <w:autoSpaceDE w:val="0"/>
        <w:autoSpaceDN w:val="0"/>
        <w:adjustRightInd w:val="0"/>
        <w:jc w:val="both"/>
        <w:rPr>
          <w:rFonts w:asciiTheme="minorBidi" w:hAnsiTheme="minorBidi" w:cstheme="minorBidi"/>
          <w:iCs/>
        </w:rPr>
      </w:pPr>
      <w:r w:rsidRPr="00BA3D7F">
        <w:rPr>
          <w:rFonts w:asciiTheme="minorBidi" w:hAnsiTheme="minorBidi" w:cstheme="minorBidi"/>
          <w:bCs/>
          <w:iCs/>
        </w:rPr>
        <w:t>Le</w:t>
      </w:r>
      <w:r w:rsidRPr="00BA3D7F">
        <w:rPr>
          <w:rFonts w:asciiTheme="minorBidi" w:hAnsiTheme="minorBidi" w:cstheme="minorBidi"/>
          <w:iCs/>
        </w:rPr>
        <w:t xml:space="preserve"> MESRS fournira au consultant la logistique nécessaire pour l'accomplissement des prestations demandées et en particulier </w:t>
      </w:r>
      <w:r w:rsidR="009641E6" w:rsidRPr="00BA3D7F">
        <w:rPr>
          <w:rFonts w:asciiTheme="minorBidi" w:hAnsiTheme="minorBidi" w:cstheme="minorBidi"/>
          <w:iCs/>
        </w:rPr>
        <w:t>les moyens de communication et de déplacement</w:t>
      </w:r>
      <w:r w:rsidR="00BC07CC" w:rsidRPr="00BA3D7F">
        <w:rPr>
          <w:rFonts w:asciiTheme="minorBidi" w:hAnsiTheme="minorBidi" w:cstheme="minorBidi"/>
          <w:iCs/>
        </w:rPr>
        <w:t xml:space="preserve"> sur site pour les besoins de la mission</w:t>
      </w:r>
      <w:r w:rsidR="009641E6" w:rsidRPr="00BA3D7F">
        <w:rPr>
          <w:rFonts w:asciiTheme="minorBidi" w:hAnsiTheme="minorBidi" w:cstheme="minorBidi"/>
          <w:iCs/>
        </w:rPr>
        <w:t>.</w:t>
      </w:r>
    </w:p>
    <w:p w:rsidR="00F9087E" w:rsidRPr="00BA3D7F" w:rsidRDefault="000F2839" w:rsidP="00F241B9">
      <w:pPr>
        <w:pStyle w:val="Default"/>
        <w:numPr>
          <w:ilvl w:val="0"/>
          <w:numId w:val="6"/>
        </w:numPr>
        <w:spacing w:after="240" w:line="276" w:lineRule="auto"/>
        <w:jc w:val="both"/>
        <w:rPr>
          <w:rFonts w:asciiTheme="minorBidi" w:hAnsiTheme="minorBidi" w:cstheme="minorBidi"/>
          <w:b/>
          <w:bCs/>
          <w:color w:val="auto"/>
        </w:rPr>
      </w:pPr>
      <w:r w:rsidRPr="00BA3D7F">
        <w:rPr>
          <w:rFonts w:asciiTheme="minorBidi" w:hAnsiTheme="minorBidi" w:cstheme="minorBidi"/>
          <w:b/>
          <w:bCs/>
          <w:color w:val="auto"/>
        </w:rPr>
        <w:t>LIVRABLES</w:t>
      </w:r>
    </w:p>
    <w:p w:rsidR="008C05E2" w:rsidRPr="00BA3D7F" w:rsidRDefault="00E2718F" w:rsidP="00F241B9">
      <w:pPr>
        <w:pStyle w:val="Default"/>
        <w:numPr>
          <w:ilvl w:val="0"/>
          <w:numId w:val="14"/>
        </w:numPr>
        <w:spacing w:line="276" w:lineRule="auto"/>
        <w:ind w:left="284" w:hanging="284"/>
        <w:jc w:val="both"/>
        <w:rPr>
          <w:rFonts w:asciiTheme="minorBidi" w:hAnsiTheme="minorBidi" w:cstheme="minorBidi"/>
          <w:sz w:val="22"/>
          <w:szCs w:val="22"/>
          <w:u w:val="single"/>
        </w:rPr>
      </w:pPr>
      <w:r w:rsidRPr="00BA3D7F">
        <w:rPr>
          <w:rFonts w:asciiTheme="minorBidi" w:hAnsiTheme="minorBidi" w:cstheme="minorBidi"/>
          <w:sz w:val="22"/>
          <w:szCs w:val="22"/>
          <w:u w:val="single"/>
        </w:rPr>
        <w:t xml:space="preserve">Activités de passation des marchés : </w:t>
      </w:r>
    </w:p>
    <w:p w:rsidR="00737DE5" w:rsidRPr="00BA3D7F" w:rsidRDefault="000F2839" w:rsidP="00656FDA">
      <w:pPr>
        <w:pStyle w:val="Default"/>
        <w:spacing w:line="276" w:lineRule="auto"/>
        <w:jc w:val="both"/>
        <w:rPr>
          <w:rFonts w:asciiTheme="minorBidi" w:hAnsiTheme="minorBidi" w:cstheme="minorBidi"/>
          <w:sz w:val="22"/>
          <w:szCs w:val="22"/>
        </w:rPr>
      </w:pPr>
      <w:r w:rsidRPr="00BA3D7F">
        <w:rPr>
          <w:rFonts w:asciiTheme="minorBidi" w:hAnsiTheme="minorBidi" w:cstheme="minorBidi"/>
          <w:sz w:val="22"/>
          <w:szCs w:val="22"/>
        </w:rPr>
        <w:t xml:space="preserve">Au terme de chaque </w:t>
      </w:r>
      <w:r w:rsidR="00B50618" w:rsidRPr="00BA3D7F">
        <w:rPr>
          <w:rFonts w:asciiTheme="minorBidi" w:hAnsiTheme="minorBidi" w:cstheme="minorBidi"/>
          <w:sz w:val="22"/>
          <w:szCs w:val="22"/>
        </w:rPr>
        <w:t>semestre</w:t>
      </w:r>
      <w:r w:rsidRPr="00BA3D7F">
        <w:rPr>
          <w:rFonts w:asciiTheme="minorBidi" w:hAnsiTheme="minorBidi" w:cstheme="minorBidi"/>
          <w:sz w:val="22"/>
          <w:szCs w:val="22"/>
        </w:rPr>
        <w:t xml:space="preserve">, le </w:t>
      </w:r>
      <w:r w:rsidR="00656FDA" w:rsidRPr="00BA3D7F">
        <w:rPr>
          <w:rFonts w:asciiTheme="minorBidi" w:hAnsiTheme="minorBidi" w:cstheme="minorBidi"/>
          <w:sz w:val="22"/>
          <w:szCs w:val="22"/>
        </w:rPr>
        <w:t xml:space="preserve">consultant </w:t>
      </w:r>
      <w:r w:rsidRPr="00BA3D7F">
        <w:rPr>
          <w:rFonts w:asciiTheme="minorBidi" w:hAnsiTheme="minorBidi" w:cstheme="minorBidi"/>
          <w:sz w:val="22"/>
          <w:szCs w:val="22"/>
        </w:rPr>
        <w:t xml:space="preserve">préparera et soumettra un rapport sur le développement des activités </w:t>
      </w:r>
      <w:r w:rsidR="00037135" w:rsidRPr="00BA3D7F">
        <w:rPr>
          <w:rFonts w:asciiTheme="minorBidi" w:hAnsiTheme="minorBidi" w:cstheme="minorBidi"/>
          <w:sz w:val="22"/>
          <w:szCs w:val="22"/>
        </w:rPr>
        <w:t xml:space="preserve">de passation des marchés </w:t>
      </w:r>
      <w:r w:rsidRPr="00BA3D7F">
        <w:rPr>
          <w:rFonts w:asciiTheme="minorBidi" w:hAnsiTheme="minorBidi" w:cstheme="minorBidi"/>
          <w:sz w:val="22"/>
          <w:szCs w:val="22"/>
        </w:rPr>
        <w:t xml:space="preserve">du </w:t>
      </w:r>
      <w:r w:rsidR="00037135" w:rsidRPr="00BA3D7F">
        <w:rPr>
          <w:rFonts w:asciiTheme="minorBidi" w:hAnsiTheme="minorBidi" w:cstheme="minorBidi"/>
          <w:sz w:val="22"/>
          <w:szCs w:val="22"/>
        </w:rPr>
        <w:t>projet</w:t>
      </w:r>
      <w:r w:rsidRPr="00BA3D7F">
        <w:rPr>
          <w:rFonts w:asciiTheme="minorBidi" w:hAnsiTheme="minorBidi" w:cstheme="minorBidi"/>
          <w:sz w:val="22"/>
          <w:szCs w:val="22"/>
        </w:rPr>
        <w:t xml:space="preserve"> pour mesurer les résultats atteints par rapport </w:t>
      </w:r>
      <w:r w:rsidR="00037135" w:rsidRPr="00BA3D7F">
        <w:rPr>
          <w:rFonts w:asciiTheme="minorBidi" w:hAnsiTheme="minorBidi" w:cstheme="minorBidi"/>
          <w:sz w:val="22"/>
          <w:szCs w:val="22"/>
        </w:rPr>
        <w:t>à ce qui a été planifié</w:t>
      </w:r>
      <w:r w:rsidRPr="00BA3D7F">
        <w:rPr>
          <w:rFonts w:asciiTheme="minorBidi" w:hAnsiTheme="minorBidi" w:cstheme="minorBidi"/>
          <w:sz w:val="22"/>
          <w:szCs w:val="22"/>
        </w:rPr>
        <w:t>.</w:t>
      </w:r>
    </w:p>
    <w:p w:rsidR="00F7196F" w:rsidRDefault="000F2839" w:rsidP="00F7196F">
      <w:pPr>
        <w:pStyle w:val="Default"/>
        <w:spacing w:line="276" w:lineRule="auto"/>
        <w:jc w:val="both"/>
        <w:rPr>
          <w:rFonts w:asciiTheme="minorBidi" w:hAnsiTheme="minorBidi" w:cstheme="minorBidi"/>
          <w:sz w:val="22"/>
          <w:szCs w:val="22"/>
        </w:rPr>
      </w:pPr>
      <w:r w:rsidRPr="00BA3D7F">
        <w:rPr>
          <w:rFonts w:asciiTheme="minorBidi" w:hAnsiTheme="minorBidi" w:cstheme="minorBidi"/>
          <w:sz w:val="22"/>
          <w:szCs w:val="22"/>
        </w:rPr>
        <w:t xml:space="preserve">Il est tenu de fournir </w:t>
      </w:r>
      <w:r w:rsidR="0094518B" w:rsidRPr="00BA3D7F">
        <w:rPr>
          <w:rFonts w:asciiTheme="minorBidi" w:hAnsiTheme="minorBidi" w:cstheme="minorBidi"/>
          <w:sz w:val="22"/>
          <w:szCs w:val="22"/>
        </w:rPr>
        <w:t xml:space="preserve">en sus du rapport semestriel, </w:t>
      </w:r>
      <w:r w:rsidRPr="00BA3D7F">
        <w:rPr>
          <w:rFonts w:asciiTheme="minorBidi" w:hAnsiTheme="minorBidi" w:cstheme="minorBidi"/>
          <w:sz w:val="22"/>
          <w:szCs w:val="22"/>
        </w:rPr>
        <w:t>les livrables suivants:</w:t>
      </w:r>
    </w:p>
    <w:p w:rsidR="00F7196F" w:rsidRDefault="000F2839" w:rsidP="00F241B9">
      <w:pPr>
        <w:pStyle w:val="Default"/>
        <w:numPr>
          <w:ilvl w:val="0"/>
          <w:numId w:val="18"/>
        </w:numPr>
        <w:spacing w:line="276" w:lineRule="auto"/>
        <w:jc w:val="both"/>
        <w:rPr>
          <w:rFonts w:asciiTheme="minorBidi" w:hAnsiTheme="minorBidi" w:cstheme="minorBidi"/>
          <w:sz w:val="22"/>
          <w:szCs w:val="22"/>
        </w:rPr>
      </w:pPr>
      <w:r w:rsidRPr="00BA3D7F">
        <w:rPr>
          <w:rFonts w:asciiTheme="minorBidi" w:hAnsiTheme="minorBidi" w:cstheme="minorBidi"/>
          <w:sz w:val="22"/>
          <w:szCs w:val="22"/>
        </w:rPr>
        <w:t xml:space="preserve">un plan </w:t>
      </w:r>
      <w:r w:rsidR="00BC7F29" w:rsidRPr="00BA3D7F">
        <w:rPr>
          <w:rFonts w:asciiTheme="minorBidi" w:hAnsiTheme="minorBidi" w:cstheme="minorBidi"/>
          <w:sz w:val="22"/>
          <w:szCs w:val="22"/>
        </w:rPr>
        <w:t>mensuel</w:t>
      </w:r>
      <w:r w:rsidRPr="00BA3D7F">
        <w:rPr>
          <w:rFonts w:asciiTheme="minorBidi" w:hAnsiTheme="minorBidi" w:cstheme="minorBidi"/>
          <w:sz w:val="22"/>
          <w:szCs w:val="22"/>
        </w:rPr>
        <w:t xml:space="preserve"> de mise en œuvre </w:t>
      </w:r>
      <w:r w:rsidR="00C17AF5" w:rsidRPr="00BA3D7F">
        <w:rPr>
          <w:rFonts w:asciiTheme="minorBidi" w:hAnsiTheme="minorBidi" w:cstheme="minorBidi"/>
          <w:sz w:val="22"/>
          <w:szCs w:val="22"/>
        </w:rPr>
        <w:t>des activités de passation des marchés du projet</w:t>
      </w:r>
      <w:r w:rsidRPr="00BA3D7F">
        <w:rPr>
          <w:rFonts w:asciiTheme="minorBidi" w:hAnsiTheme="minorBidi" w:cstheme="minorBidi"/>
          <w:sz w:val="22"/>
          <w:szCs w:val="22"/>
        </w:rPr>
        <w:t xml:space="preserve">, </w:t>
      </w:r>
      <w:r w:rsidR="00F7196F">
        <w:rPr>
          <w:rFonts w:asciiTheme="minorBidi" w:hAnsiTheme="minorBidi" w:cstheme="minorBidi"/>
          <w:sz w:val="22"/>
          <w:szCs w:val="22"/>
        </w:rPr>
        <w:t>ainsi que</w:t>
      </w:r>
      <w:r w:rsidR="00ED4FFB" w:rsidRPr="00BA3D7F">
        <w:rPr>
          <w:rFonts w:asciiTheme="minorBidi" w:hAnsiTheme="minorBidi" w:cstheme="minorBidi"/>
          <w:sz w:val="22"/>
          <w:szCs w:val="22"/>
        </w:rPr>
        <w:t xml:space="preserve"> </w:t>
      </w:r>
      <w:r w:rsidR="0018132B" w:rsidRPr="00BA3D7F">
        <w:rPr>
          <w:rFonts w:asciiTheme="minorBidi" w:hAnsiTheme="minorBidi" w:cstheme="minorBidi"/>
          <w:sz w:val="22"/>
          <w:szCs w:val="22"/>
        </w:rPr>
        <w:t xml:space="preserve">la </w:t>
      </w:r>
      <w:r w:rsidR="00ED4FFB" w:rsidRPr="00BA3D7F">
        <w:rPr>
          <w:rFonts w:asciiTheme="minorBidi" w:hAnsiTheme="minorBidi" w:cstheme="minorBidi"/>
          <w:sz w:val="22"/>
          <w:szCs w:val="22"/>
        </w:rPr>
        <w:t xml:space="preserve">proposition de mesures correctives </w:t>
      </w:r>
      <w:r w:rsidR="00F7196F">
        <w:rPr>
          <w:rFonts w:asciiTheme="minorBidi" w:hAnsiTheme="minorBidi" w:cstheme="minorBidi"/>
          <w:sz w:val="22"/>
          <w:szCs w:val="22"/>
        </w:rPr>
        <w:t xml:space="preserve">et autres actualisations </w:t>
      </w:r>
      <w:r w:rsidR="00ED4FFB" w:rsidRPr="00BA3D7F">
        <w:rPr>
          <w:rFonts w:asciiTheme="minorBidi" w:hAnsiTheme="minorBidi" w:cstheme="minorBidi"/>
          <w:sz w:val="22"/>
          <w:szCs w:val="22"/>
        </w:rPr>
        <w:t>si nécessaire</w:t>
      </w:r>
      <w:r w:rsidR="00F7196F">
        <w:rPr>
          <w:rFonts w:asciiTheme="minorBidi" w:hAnsiTheme="minorBidi" w:cstheme="minorBidi"/>
          <w:sz w:val="22"/>
          <w:szCs w:val="22"/>
        </w:rPr>
        <w:t>,</w:t>
      </w:r>
    </w:p>
    <w:p w:rsidR="000F2839" w:rsidRPr="00BA3D7F" w:rsidRDefault="000F2839" w:rsidP="00F241B9">
      <w:pPr>
        <w:pStyle w:val="Default"/>
        <w:numPr>
          <w:ilvl w:val="0"/>
          <w:numId w:val="18"/>
        </w:numPr>
        <w:spacing w:line="276" w:lineRule="auto"/>
        <w:jc w:val="both"/>
        <w:rPr>
          <w:rFonts w:asciiTheme="minorBidi" w:hAnsiTheme="minorBidi" w:cstheme="minorBidi"/>
          <w:sz w:val="22"/>
          <w:szCs w:val="22"/>
        </w:rPr>
      </w:pPr>
      <w:r w:rsidRPr="00BA3D7F">
        <w:rPr>
          <w:rFonts w:asciiTheme="minorBidi" w:hAnsiTheme="minorBidi" w:cstheme="minorBidi"/>
          <w:sz w:val="22"/>
          <w:szCs w:val="22"/>
        </w:rPr>
        <w:t xml:space="preserve">les conventions </w:t>
      </w:r>
      <w:r w:rsidR="00656FDA" w:rsidRPr="00BA3D7F">
        <w:rPr>
          <w:rFonts w:asciiTheme="minorBidi" w:hAnsiTheme="minorBidi" w:cstheme="minorBidi"/>
          <w:sz w:val="22"/>
          <w:szCs w:val="22"/>
        </w:rPr>
        <w:t xml:space="preserve">de financement </w:t>
      </w:r>
      <w:r w:rsidRPr="00BA3D7F">
        <w:rPr>
          <w:rFonts w:asciiTheme="minorBidi" w:hAnsiTheme="minorBidi" w:cstheme="minorBidi"/>
          <w:sz w:val="22"/>
          <w:szCs w:val="22"/>
        </w:rPr>
        <w:t xml:space="preserve">négociées d’allocation des subventions au profit des lauréats du </w:t>
      </w:r>
      <w:r w:rsidR="00656FDA" w:rsidRPr="00BA3D7F">
        <w:rPr>
          <w:rFonts w:asciiTheme="minorBidi" w:hAnsiTheme="minorBidi" w:cstheme="minorBidi"/>
          <w:sz w:val="22"/>
          <w:szCs w:val="22"/>
        </w:rPr>
        <w:t xml:space="preserve">fonds compétitif </w:t>
      </w:r>
      <w:r w:rsidRPr="00BA3D7F">
        <w:rPr>
          <w:rFonts w:asciiTheme="minorBidi" w:hAnsiTheme="minorBidi" w:cstheme="minorBidi"/>
          <w:sz w:val="22"/>
          <w:szCs w:val="22"/>
        </w:rPr>
        <w:t xml:space="preserve">PAQ et </w:t>
      </w:r>
      <w:r w:rsidR="0018132B" w:rsidRPr="00BA3D7F">
        <w:rPr>
          <w:rFonts w:asciiTheme="minorBidi" w:hAnsiTheme="minorBidi" w:cstheme="minorBidi"/>
          <w:sz w:val="22"/>
          <w:szCs w:val="22"/>
        </w:rPr>
        <w:t xml:space="preserve">principalement </w:t>
      </w:r>
      <w:r w:rsidR="00F7196F">
        <w:rPr>
          <w:rFonts w:asciiTheme="minorBidi" w:hAnsiTheme="minorBidi" w:cstheme="minorBidi"/>
          <w:sz w:val="22"/>
          <w:szCs w:val="22"/>
        </w:rPr>
        <w:t>les p</w:t>
      </w:r>
      <w:r w:rsidRPr="00BA3D7F">
        <w:rPr>
          <w:rFonts w:asciiTheme="minorBidi" w:hAnsiTheme="minorBidi" w:cstheme="minorBidi"/>
          <w:sz w:val="22"/>
          <w:szCs w:val="22"/>
        </w:rPr>
        <w:t xml:space="preserve">lans de passation des marchés </w:t>
      </w:r>
      <w:r w:rsidR="0018132B" w:rsidRPr="00BA3D7F">
        <w:rPr>
          <w:rFonts w:asciiTheme="minorBidi" w:hAnsiTheme="minorBidi" w:cstheme="minorBidi"/>
          <w:sz w:val="22"/>
          <w:szCs w:val="22"/>
        </w:rPr>
        <w:t>qui leur sont annexés.</w:t>
      </w:r>
      <w:r w:rsidRPr="00BA3D7F">
        <w:rPr>
          <w:rFonts w:asciiTheme="minorBidi" w:hAnsiTheme="minorBidi" w:cstheme="minorBidi"/>
          <w:sz w:val="22"/>
          <w:szCs w:val="22"/>
        </w:rPr>
        <w:t xml:space="preserve"> </w:t>
      </w:r>
    </w:p>
    <w:p w:rsidR="00BC7F29" w:rsidRPr="00BA3D7F" w:rsidRDefault="00BC7F29" w:rsidP="00656FDA">
      <w:pPr>
        <w:pStyle w:val="Default"/>
        <w:spacing w:line="276" w:lineRule="auto"/>
        <w:jc w:val="both"/>
        <w:rPr>
          <w:rFonts w:asciiTheme="minorBidi" w:hAnsiTheme="minorBidi" w:cstheme="minorBidi"/>
          <w:sz w:val="22"/>
          <w:szCs w:val="22"/>
        </w:rPr>
      </w:pPr>
    </w:p>
    <w:p w:rsidR="00E2718F" w:rsidRPr="00BA3D7F" w:rsidRDefault="00BC7F29" w:rsidP="00BC7F29">
      <w:pPr>
        <w:pStyle w:val="Default"/>
        <w:spacing w:line="276" w:lineRule="auto"/>
        <w:jc w:val="both"/>
        <w:rPr>
          <w:rFonts w:asciiTheme="minorBidi" w:hAnsiTheme="minorBidi" w:cstheme="minorBidi"/>
          <w:sz w:val="22"/>
          <w:szCs w:val="22"/>
        </w:rPr>
      </w:pPr>
      <w:r w:rsidRPr="00BA3D7F">
        <w:rPr>
          <w:rFonts w:asciiTheme="minorBidi" w:hAnsiTheme="minorBidi" w:cstheme="minorBidi"/>
          <w:sz w:val="22"/>
          <w:szCs w:val="22"/>
        </w:rPr>
        <w:t>B.</w:t>
      </w:r>
      <w:r w:rsidR="00E2718F" w:rsidRPr="00BA3D7F">
        <w:rPr>
          <w:rFonts w:asciiTheme="minorBidi" w:hAnsiTheme="minorBidi" w:cstheme="minorBidi"/>
          <w:sz w:val="22"/>
          <w:szCs w:val="22"/>
        </w:rPr>
        <w:t xml:space="preserve"> </w:t>
      </w:r>
      <w:r w:rsidR="00E2718F" w:rsidRPr="00BA3D7F">
        <w:rPr>
          <w:rFonts w:asciiTheme="minorBidi" w:hAnsiTheme="minorBidi" w:cstheme="minorBidi"/>
          <w:sz w:val="22"/>
          <w:szCs w:val="22"/>
          <w:u w:val="single"/>
        </w:rPr>
        <w:t>Formation du personnel</w:t>
      </w:r>
      <w:r w:rsidR="00656FDA" w:rsidRPr="00BA3D7F">
        <w:rPr>
          <w:rFonts w:asciiTheme="minorBidi" w:hAnsiTheme="minorBidi" w:cstheme="minorBidi"/>
          <w:sz w:val="22"/>
          <w:szCs w:val="22"/>
          <w:u w:val="single"/>
        </w:rPr>
        <w:t xml:space="preserve"> </w:t>
      </w:r>
      <w:r w:rsidR="00E2718F" w:rsidRPr="00BA3D7F">
        <w:rPr>
          <w:rFonts w:asciiTheme="minorBidi" w:hAnsiTheme="minorBidi" w:cstheme="minorBidi"/>
          <w:sz w:val="22"/>
          <w:szCs w:val="22"/>
          <w:u w:val="single"/>
        </w:rPr>
        <w:t>:</w:t>
      </w:r>
    </w:p>
    <w:p w:rsidR="00AD5E23" w:rsidRPr="00BA3D7F" w:rsidRDefault="0018132B" w:rsidP="0093674D">
      <w:pPr>
        <w:pStyle w:val="Default"/>
        <w:spacing w:line="276" w:lineRule="auto"/>
        <w:jc w:val="both"/>
        <w:rPr>
          <w:rFonts w:asciiTheme="minorBidi" w:hAnsiTheme="minorBidi" w:cstheme="minorBidi"/>
          <w:sz w:val="22"/>
          <w:szCs w:val="22"/>
        </w:rPr>
      </w:pPr>
      <w:r w:rsidRPr="00BA3D7F">
        <w:rPr>
          <w:rFonts w:asciiTheme="minorBidi" w:hAnsiTheme="minorBidi" w:cstheme="minorBidi"/>
          <w:sz w:val="22"/>
          <w:szCs w:val="22"/>
        </w:rPr>
        <w:t xml:space="preserve">Une </w:t>
      </w:r>
      <w:r w:rsidR="00304453" w:rsidRPr="00BA3D7F">
        <w:rPr>
          <w:rFonts w:asciiTheme="minorBidi" w:hAnsiTheme="minorBidi" w:cstheme="minorBidi"/>
          <w:sz w:val="22"/>
          <w:szCs w:val="22"/>
        </w:rPr>
        <w:t>fois que le consultant a</w:t>
      </w:r>
      <w:r w:rsidR="00A13651" w:rsidRPr="00BA3D7F">
        <w:rPr>
          <w:rFonts w:asciiTheme="minorBidi" w:hAnsiTheme="minorBidi" w:cstheme="minorBidi"/>
          <w:sz w:val="22"/>
          <w:szCs w:val="22"/>
        </w:rPr>
        <w:t>ura</w:t>
      </w:r>
      <w:r w:rsidR="00304453" w:rsidRPr="00BA3D7F">
        <w:rPr>
          <w:rFonts w:asciiTheme="minorBidi" w:hAnsiTheme="minorBidi" w:cstheme="minorBidi"/>
          <w:sz w:val="22"/>
          <w:szCs w:val="22"/>
        </w:rPr>
        <w:t xml:space="preserve"> pris connaissance des activités du </w:t>
      </w:r>
      <w:r w:rsidRPr="00BA3D7F">
        <w:rPr>
          <w:rFonts w:asciiTheme="minorBidi" w:hAnsiTheme="minorBidi" w:cstheme="minorBidi"/>
          <w:sz w:val="22"/>
          <w:szCs w:val="22"/>
        </w:rPr>
        <w:t>P</w:t>
      </w:r>
      <w:r w:rsidR="00304453" w:rsidRPr="00BA3D7F">
        <w:rPr>
          <w:rFonts w:asciiTheme="minorBidi" w:hAnsiTheme="minorBidi" w:cstheme="minorBidi"/>
          <w:sz w:val="22"/>
          <w:szCs w:val="22"/>
        </w:rPr>
        <w:t>rojet et des compétences/expérience</w:t>
      </w:r>
      <w:r w:rsidR="0093674D" w:rsidRPr="00BA3D7F">
        <w:rPr>
          <w:rFonts w:asciiTheme="minorBidi" w:hAnsiTheme="minorBidi" w:cstheme="minorBidi"/>
          <w:sz w:val="22"/>
          <w:szCs w:val="22"/>
        </w:rPr>
        <w:t>s</w:t>
      </w:r>
      <w:r w:rsidR="00304453" w:rsidRPr="00BA3D7F">
        <w:rPr>
          <w:rFonts w:asciiTheme="minorBidi" w:hAnsiTheme="minorBidi" w:cstheme="minorBidi"/>
          <w:sz w:val="22"/>
          <w:szCs w:val="22"/>
        </w:rPr>
        <w:t xml:space="preserve"> du personnel à former en </w:t>
      </w:r>
      <w:r w:rsidRPr="00BA3D7F">
        <w:rPr>
          <w:rFonts w:asciiTheme="minorBidi" w:hAnsiTheme="minorBidi" w:cstheme="minorBidi"/>
          <w:sz w:val="22"/>
          <w:szCs w:val="22"/>
        </w:rPr>
        <w:t>passation des marchés et</w:t>
      </w:r>
      <w:r w:rsidR="0093674D" w:rsidRPr="00BA3D7F">
        <w:rPr>
          <w:rFonts w:asciiTheme="minorBidi" w:hAnsiTheme="minorBidi" w:cstheme="minorBidi"/>
          <w:sz w:val="22"/>
          <w:szCs w:val="22"/>
        </w:rPr>
        <w:t>,</w:t>
      </w:r>
      <w:r w:rsidRPr="00BA3D7F">
        <w:rPr>
          <w:rFonts w:asciiTheme="minorBidi" w:hAnsiTheme="minorBidi" w:cstheme="minorBidi"/>
          <w:sz w:val="22"/>
          <w:szCs w:val="22"/>
        </w:rPr>
        <w:t xml:space="preserve"> dans un délais ne dépassant pas trente (30) jours après le démarrage de la consultation</w:t>
      </w:r>
      <w:r w:rsidR="0093674D" w:rsidRPr="00BA3D7F">
        <w:rPr>
          <w:rFonts w:asciiTheme="minorBidi" w:hAnsiTheme="minorBidi" w:cstheme="minorBidi"/>
          <w:sz w:val="22"/>
          <w:szCs w:val="22"/>
        </w:rPr>
        <w:t xml:space="preserve">, celui-ci </w:t>
      </w:r>
      <w:r w:rsidR="00E2718F" w:rsidRPr="00BA3D7F">
        <w:rPr>
          <w:rFonts w:asciiTheme="minorBidi" w:hAnsiTheme="minorBidi" w:cstheme="minorBidi"/>
          <w:sz w:val="22"/>
          <w:szCs w:val="22"/>
        </w:rPr>
        <w:t>fournira une proposition de plan de formation</w:t>
      </w:r>
      <w:r w:rsidR="0093674D" w:rsidRPr="00BA3D7F">
        <w:rPr>
          <w:rFonts w:asciiTheme="minorBidi" w:hAnsiTheme="minorBidi" w:cstheme="minorBidi"/>
          <w:sz w:val="22"/>
          <w:szCs w:val="22"/>
        </w:rPr>
        <w:t xml:space="preserve"> (programme et calendrier) </w:t>
      </w:r>
      <w:r w:rsidR="00E2718F" w:rsidRPr="00BA3D7F">
        <w:rPr>
          <w:rFonts w:asciiTheme="minorBidi" w:hAnsiTheme="minorBidi" w:cstheme="minorBidi"/>
          <w:sz w:val="22"/>
          <w:szCs w:val="22"/>
        </w:rPr>
        <w:t xml:space="preserve"> </w:t>
      </w:r>
      <w:r w:rsidR="0093674D" w:rsidRPr="00BA3D7F">
        <w:rPr>
          <w:rFonts w:asciiTheme="minorBidi" w:hAnsiTheme="minorBidi" w:cstheme="minorBidi"/>
          <w:sz w:val="22"/>
          <w:szCs w:val="22"/>
        </w:rPr>
        <w:t>des différentes cibles (UGPO, structures centrales et institutions récipiendaires d’allocations du PAQ).</w:t>
      </w:r>
      <w:r w:rsidR="00E2718F" w:rsidRPr="00BA3D7F">
        <w:rPr>
          <w:rFonts w:asciiTheme="minorBidi" w:hAnsiTheme="minorBidi" w:cstheme="minorBidi"/>
          <w:sz w:val="22"/>
          <w:szCs w:val="22"/>
        </w:rPr>
        <w:t xml:space="preserve"> Le plan devra </w:t>
      </w:r>
      <w:r w:rsidRPr="00BA3D7F">
        <w:rPr>
          <w:rFonts w:asciiTheme="minorBidi" w:hAnsiTheme="minorBidi" w:cstheme="minorBidi"/>
          <w:sz w:val="22"/>
          <w:szCs w:val="22"/>
        </w:rPr>
        <w:t xml:space="preserve">prévoir </w:t>
      </w:r>
      <w:r w:rsidR="00BA439D" w:rsidRPr="00BA3D7F">
        <w:rPr>
          <w:rFonts w:asciiTheme="minorBidi" w:hAnsiTheme="minorBidi" w:cstheme="minorBidi"/>
          <w:sz w:val="22"/>
          <w:szCs w:val="22"/>
        </w:rPr>
        <w:t xml:space="preserve">un </w:t>
      </w:r>
      <w:r w:rsidR="00E2718F" w:rsidRPr="00BA3D7F">
        <w:rPr>
          <w:rFonts w:asciiTheme="minorBidi" w:hAnsiTheme="minorBidi" w:cstheme="minorBidi"/>
          <w:sz w:val="22"/>
          <w:szCs w:val="22"/>
        </w:rPr>
        <w:t xml:space="preserve">programme </w:t>
      </w:r>
      <w:r w:rsidR="00BA439D" w:rsidRPr="00BA3D7F">
        <w:rPr>
          <w:rFonts w:asciiTheme="minorBidi" w:hAnsiTheme="minorBidi" w:cstheme="minorBidi"/>
          <w:sz w:val="22"/>
          <w:szCs w:val="22"/>
        </w:rPr>
        <w:t xml:space="preserve">de formation </w:t>
      </w:r>
      <w:r w:rsidR="0093674D" w:rsidRPr="00BA3D7F">
        <w:rPr>
          <w:rFonts w:asciiTheme="minorBidi" w:hAnsiTheme="minorBidi" w:cstheme="minorBidi"/>
          <w:sz w:val="22"/>
          <w:szCs w:val="22"/>
        </w:rPr>
        <w:t>différencié selon les niveaux (</w:t>
      </w:r>
      <w:r w:rsidR="00BA439D" w:rsidRPr="00BA3D7F">
        <w:rPr>
          <w:rFonts w:asciiTheme="minorBidi" w:hAnsiTheme="minorBidi" w:cstheme="minorBidi"/>
          <w:sz w:val="22"/>
          <w:szCs w:val="22"/>
        </w:rPr>
        <w:t>avancé et débutant</w:t>
      </w:r>
      <w:r w:rsidR="0093674D" w:rsidRPr="00BA3D7F">
        <w:rPr>
          <w:rFonts w:asciiTheme="minorBidi" w:hAnsiTheme="minorBidi" w:cstheme="minorBidi"/>
          <w:sz w:val="22"/>
          <w:szCs w:val="22"/>
        </w:rPr>
        <w:t>)</w:t>
      </w:r>
      <w:r w:rsidR="00BA439D" w:rsidRPr="00BA3D7F">
        <w:rPr>
          <w:rFonts w:asciiTheme="minorBidi" w:hAnsiTheme="minorBidi" w:cstheme="minorBidi"/>
          <w:sz w:val="22"/>
          <w:szCs w:val="22"/>
        </w:rPr>
        <w:t xml:space="preserve"> </w:t>
      </w:r>
      <w:r w:rsidRPr="00BA3D7F">
        <w:rPr>
          <w:rFonts w:asciiTheme="minorBidi" w:hAnsiTheme="minorBidi" w:cstheme="minorBidi"/>
          <w:sz w:val="22"/>
          <w:szCs w:val="22"/>
        </w:rPr>
        <w:t>ainsi qu’</w:t>
      </w:r>
      <w:r w:rsidR="00E2718F" w:rsidRPr="00BA3D7F">
        <w:rPr>
          <w:rFonts w:asciiTheme="minorBidi" w:hAnsiTheme="minorBidi" w:cstheme="minorBidi"/>
          <w:sz w:val="22"/>
          <w:szCs w:val="22"/>
        </w:rPr>
        <w:t>une proposition pour évaluer les acquis du personnel</w:t>
      </w:r>
      <w:r w:rsidR="0093674D" w:rsidRPr="00BA3D7F">
        <w:rPr>
          <w:rFonts w:asciiTheme="minorBidi" w:hAnsiTheme="minorBidi" w:cstheme="minorBidi"/>
          <w:sz w:val="22"/>
          <w:szCs w:val="22"/>
        </w:rPr>
        <w:t xml:space="preserve">. En particulier, les </w:t>
      </w:r>
      <w:r w:rsidR="00AD5E23" w:rsidRPr="00BA3D7F">
        <w:rPr>
          <w:rFonts w:asciiTheme="minorBidi" w:hAnsiTheme="minorBidi" w:cstheme="minorBidi"/>
          <w:sz w:val="22"/>
          <w:szCs w:val="22"/>
        </w:rPr>
        <w:t>dates de</w:t>
      </w:r>
      <w:r w:rsidR="00FA5067" w:rsidRPr="00BA3D7F">
        <w:rPr>
          <w:rFonts w:asciiTheme="minorBidi" w:hAnsiTheme="minorBidi" w:cstheme="minorBidi"/>
          <w:sz w:val="22"/>
          <w:szCs w:val="22"/>
        </w:rPr>
        <w:t>s sessions de</w:t>
      </w:r>
      <w:r w:rsidR="00AD5E23" w:rsidRPr="00BA3D7F">
        <w:rPr>
          <w:rFonts w:asciiTheme="minorBidi" w:hAnsiTheme="minorBidi" w:cstheme="minorBidi"/>
          <w:sz w:val="22"/>
          <w:szCs w:val="22"/>
        </w:rPr>
        <w:t xml:space="preserve"> formation au profit des chargés de la passation des marchés au sein des institutions bénéficiaires d’allocations PAQ, seront arrêtées en concertation avec l’UGPO</w:t>
      </w:r>
      <w:r w:rsidR="0093674D" w:rsidRPr="00BA3D7F">
        <w:rPr>
          <w:rFonts w:asciiTheme="minorBidi" w:hAnsiTheme="minorBidi" w:cstheme="minorBidi"/>
          <w:sz w:val="22"/>
          <w:szCs w:val="22"/>
        </w:rPr>
        <w:t xml:space="preserve"> et</w:t>
      </w:r>
      <w:r w:rsidR="00AD5E23" w:rsidRPr="00BA3D7F">
        <w:rPr>
          <w:rFonts w:asciiTheme="minorBidi" w:hAnsiTheme="minorBidi" w:cstheme="minorBidi"/>
          <w:sz w:val="22"/>
          <w:szCs w:val="22"/>
        </w:rPr>
        <w:t xml:space="preserve"> au fur et à mesure du lancement des appels à proposition </w:t>
      </w:r>
      <w:r w:rsidR="0093674D" w:rsidRPr="00BA3D7F">
        <w:rPr>
          <w:rFonts w:asciiTheme="minorBidi" w:hAnsiTheme="minorBidi" w:cstheme="minorBidi"/>
          <w:sz w:val="22"/>
          <w:szCs w:val="22"/>
        </w:rPr>
        <w:t>du PAQ.</w:t>
      </w:r>
    </w:p>
    <w:p w:rsidR="001140E5" w:rsidRPr="00BA3D7F" w:rsidRDefault="001140E5" w:rsidP="001140E5">
      <w:pPr>
        <w:pStyle w:val="Default"/>
        <w:spacing w:line="276" w:lineRule="auto"/>
        <w:jc w:val="both"/>
        <w:rPr>
          <w:rFonts w:asciiTheme="minorBidi" w:hAnsiTheme="minorBidi" w:cstheme="minorBidi"/>
          <w:sz w:val="22"/>
          <w:szCs w:val="22"/>
        </w:rPr>
      </w:pPr>
    </w:p>
    <w:p w:rsidR="008C05E2" w:rsidRPr="00BA3D7F" w:rsidRDefault="0058148E" w:rsidP="00F7196F">
      <w:pPr>
        <w:pStyle w:val="Default"/>
        <w:spacing w:line="276" w:lineRule="auto"/>
        <w:jc w:val="both"/>
        <w:rPr>
          <w:rFonts w:asciiTheme="minorBidi" w:hAnsiTheme="minorBidi" w:cstheme="minorBidi"/>
          <w:sz w:val="22"/>
          <w:szCs w:val="22"/>
        </w:rPr>
      </w:pPr>
      <w:r w:rsidRPr="00916341">
        <w:rPr>
          <w:rFonts w:asciiTheme="minorBidi" w:hAnsiTheme="minorBidi" w:cstheme="minorBidi"/>
          <w:sz w:val="22"/>
          <w:szCs w:val="22"/>
        </w:rPr>
        <w:t>Les programmes ainsi que les supports</w:t>
      </w:r>
      <w:r w:rsidR="003835E5" w:rsidRPr="00916341">
        <w:rPr>
          <w:rFonts w:asciiTheme="minorBidi" w:hAnsiTheme="minorBidi" w:cstheme="minorBidi"/>
          <w:sz w:val="22"/>
          <w:szCs w:val="22"/>
        </w:rPr>
        <w:t>/matériels</w:t>
      </w:r>
      <w:r w:rsidRPr="00916341">
        <w:rPr>
          <w:rFonts w:asciiTheme="minorBidi" w:hAnsiTheme="minorBidi" w:cstheme="minorBidi"/>
          <w:sz w:val="22"/>
          <w:szCs w:val="22"/>
        </w:rPr>
        <w:t xml:space="preserve"> de formation seront soumis à la Banque pour revue et validation</w:t>
      </w:r>
      <w:r w:rsidR="0093674D" w:rsidRPr="00916341">
        <w:rPr>
          <w:rFonts w:asciiTheme="minorBidi" w:hAnsiTheme="minorBidi" w:cstheme="minorBidi"/>
          <w:sz w:val="22"/>
          <w:szCs w:val="22"/>
        </w:rPr>
        <w:t>.</w:t>
      </w:r>
      <w:r w:rsidR="00AF7CC5">
        <w:rPr>
          <w:rFonts w:asciiTheme="minorBidi" w:hAnsiTheme="minorBidi" w:cstheme="minorBidi"/>
          <w:sz w:val="22"/>
          <w:szCs w:val="22"/>
        </w:rPr>
        <w:t xml:space="preserve"> </w:t>
      </w:r>
      <w:r w:rsidR="001140E5" w:rsidRPr="00BA3D7F">
        <w:rPr>
          <w:rFonts w:asciiTheme="minorBidi" w:hAnsiTheme="minorBidi" w:cstheme="minorBidi"/>
          <w:sz w:val="22"/>
          <w:szCs w:val="22"/>
        </w:rPr>
        <w:t xml:space="preserve">Le consultant est tenu de présenter </w:t>
      </w:r>
      <w:r w:rsidR="00E2718F" w:rsidRPr="00BA3D7F">
        <w:rPr>
          <w:rFonts w:asciiTheme="minorBidi" w:hAnsiTheme="minorBidi" w:cstheme="minorBidi"/>
          <w:sz w:val="22"/>
          <w:szCs w:val="22"/>
        </w:rPr>
        <w:t xml:space="preserve">un rapport </w:t>
      </w:r>
      <w:r w:rsidR="00AF4294" w:rsidRPr="00BA3D7F">
        <w:rPr>
          <w:rFonts w:asciiTheme="minorBidi" w:hAnsiTheme="minorBidi" w:cstheme="minorBidi"/>
          <w:sz w:val="22"/>
          <w:szCs w:val="22"/>
        </w:rPr>
        <w:t xml:space="preserve">trimestriel </w:t>
      </w:r>
      <w:r w:rsidR="00E2718F" w:rsidRPr="00BA3D7F">
        <w:rPr>
          <w:rFonts w:asciiTheme="minorBidi" w:hAnsiTheme="minorBidi" w:cstheme="minorBidi"/>
          <w:sz w:val="22"/>
          <w:szCs w:val="22"/>
        </w:rPr>
        <w:t>sur les progrès réalisés en matière de formation du personnel</w:t>
      </w:r>
      <w:r w:rsidR="00A13651" w:rsidRPr="00BA3D7F">
        <w:rPr>
          <w:rFonts w:asciiTheme="minorBidi" w:hAnsiTheme="minorBidi" w:cstheme="minorBidi"/>
          <w:sz w:val="22"/>
          <w:szCs w:val="22"/>
        </w:rPr>
        <w:t xml:space="preserve"> et recommandations pour </w:t>
      </w:r>
      <w:r w:rsidR="0093674D" w:rsidRPr="00BA3D7F">
        <w:rPr>
          <w:rFonts w:asciiTheme="minorBidi" w:hAnsiTheme="minorBidi" w:cstheme="minorBidi"/>
          <w:sz w:val="22"/>
          <w:szCs w:val="22"/>
        </w:rPr>
        <w:t>une amélioration continue de l’intervention.</w:t>
      </w:r>
    </w:p>
    <w:p w:rsidR="000F2839" w:rsidRPr="00BA3D7F" w:rsidRDefault="000F2839" w:rsidP="00F9087E">
      <w:pPr>
        <w:pStyle w:val="Default"/>
        <w:spacing w:line="276" w:lineRule="auto"/>
        <w:jc w:val="both"/>
        <w:rPr>
          <w:rFonts w:asciiTheme="minorBidi" w:hAnsiTheme="minorBidi" w:cstheme="minorBidi"/>
          <w:b/>
          <w:bCs/>
          <w:sz w:val="20"/>
          <w:szCs w:val="20"/>
        </w:rPr>
      </w:pPr>
    </w:p>
    <w:p w:rsidR="000F2839" w:rsidRDefault="000F2839" w:rsidP="00564235">
      <w:pPr>
        <w:pStyle w:val="Default"/>
        <w:spacing w:line="276" w:lineRule="auto"/>
        <w:jc w:val="both"/>
        <w:rPr>
          <w:rFonts w:asciiTheme="minorBidi" w:hAnsiTheme="minorBidi" w:cstheme="minorBidi"/>
          <w:sz w:val="22"/>
          <w:szCs w:val="22"/>
        </w:rPr>
      </w:pPr>
      <w:r w:rsidRPr="00BA3D7F">
        <w:rPr>
          <w:rFonts w:asciiTheme="minorBidi" w:hAnsiTheme="minorBidi" w:cstheme="minorBidi"/>
          <w:sz w:val="22"/>
          <w:szCs w:val="22"/>
        </w:rPr>
        <w:t>Les livrables, rédi</w:t>
      </w:r>
      <w:r w:rsidRPr="00916341">
        <w:rPr>
          <w:rFonts w:asciiTheme="minorBidi" w:hAnsiTheme="minorBidi" w:cstheme="minorBidi"/>
          <w:sz w:val="22"/>
          <w:szCs w:val="22"/>
        </w:rPr>
        <w:t xml:space="preserve">gés en langue française, doivent être fournis </w:t>
      </w:r>
      <w:r w:rsidR="0093674D" w:rsidRPr="00916341">
        <w:rPr>
          <w:rFonts w:asciiTheme="minorBidi" w:hAnsiTheme="minorBidi" w:cstheme="minorBidi"/>
          <w:sz w:val="22"/>
          <w:szCs w:val="22"/>
        </w:rPr>
        <w:t xml:space="preserve">sous formats électroniques et papier </w:t>
      </w:r>
      <w:r w:rsidRPr="00916341">
        <w:rPr>
          <w:rFonts w:asciiTheme="minorBidi" w:hAnsiTheme="minorBidi" w:cstheme="minorBidi"/>
          <w:sz w:val="22"/>
          <w:szCs w:val="22"/>
        </w:rPr>
        <w:t xml:space="preserve">et </w:t>
      </w:r>
      <w:r w:rsidR="0093674D" w:rsidRPr="00916341">
        <w:rPr>
          <w:rFonts w:asciiTheme="minorBidi" w:hAnsiTheme="minorBidi" w:cstheme="minorBidi"/>
          <w:sz w:val="22"/>
          <w:szCs w:val="22"/>
        </w:rPr>
        <w:t xml:space="preserve">seront </w:t>
      </w:r>
      <w:r w:rsidRPr="00916341">
        <w:rPr>
          <w:rFonts w:asciiTheme="minorBidi" w:hAnsiTheme="minorBidi" w:cstheme="minorBidi"/>
          <w:sz w:val="22"/>
          <w:szCs w:val="22"/>
        </w:rPr>
        <w:t>validés par le CoPil-</w:t>
      </w:r>
      <w:r w:rsidR="00564235" w:rsidRPr="00916341">
        <w:rPr>
          <w:rFonts w:asciiTheme="minorBidi" w:hAnsiTheme="minorBidi" w:cstheme="minorBidi"/>
          <w:sz w:val="22"/>
          <w:szCs w:val="22"/>
        </w:rPr>
        <w:t>PromESSE</w:t>
      </w:r>
      <w:r w:rsidRPr="00916341">
        <w:rPr>
          <w:rFonts w:asciiTheme="minorBidi" w:hAnsiTheme="minorBidi" w:cstheme="minorBidi"/>
          <w:sz w:val="22"/>
          <w:szCs w:val="22"/>
        </w:rPr>
        <w:t>.</w:t>
      </w:r>
      <w:r w:rsidRPr="00BA3D7F">
        <w:rPr>
          <w:rFonts w:asciiTheme="minorBidi" w:hAnsiTheme="minorBidi" w:cstheme="minorBidi"/>
          <w:sz w:val="22"/>
          <w:szCs w:val="22"/>
        </w:rPr>
        <w:t xml:space="preserve"> </w:t>
      </w:r>
    </w:p>
    <w:p w:rsidR="00916341" w:rsidRPr="00BA3D7F" w:rsidRDefault="00916341" w:rsidP="00564235">
      <w:pPr>
        <w:pStyle w:val="Default"/>
        <w:spacing w:line="276" w:lineRule="auto"/>
        <w:jc w:val="both"/>
        <w:rPr>
          <w:rFonts w:asciiTheme="minorBidi" w:hAnsiTheme="minorBidi" w:cstheme="minorBidi"/>
          <w:sz w:val="22"/>
          <w:szCs w:val="22"/>
        </w:rPr>
      </w:pPr>
    </w:p>
    <w:p w:rsidR="00737DE5" w:rsidRPr="00BA3D7F" w:rsidRDefault="00B7398D" w:rsidP="00F241B9">
      <w:pPr>
        <w:pStyle w:val="Default"/>
        <w:numPr>
          <w:ilvl w:val="0"/>
          <w:numId w:val="6"/>
        </w:numPr>
        <w:spacing w:before="240" w:after="240" w:line="276" w:lineRule="auto"/>
        <w:jc w:val="both"/>
        <w:rPr>
          <w:rFonts w:asciiTheme="minorBidi" w:hAnsiTheme="minorBidi" w:cstheme="minorBidi"/>
          <w:b/>
          <w:bCs/>
        </w:rPr>
      </w:pPr>
      <w:r w:rsidRPr="00BA3D7F">
        <w:rPr>
          <w:rFonts w:asciiTheme="minorBidi" w:hAnsiTheme="minorBidi" w:cstheme="minorBidi"/>
          <w:b/>
          <w:bCs/>
        </w:rPr>
        <w:lastRenderedPageBreak/>
        <w:t>QUALIFICATIONS ET PROFIL</w:t>
      </w:r>
    </w:p>
    <w:p w:rsidR="00F50174" w:rsidRPr="00916341" w:rsidRDefault="00B066F9" w:rsidP="0093674D">
      <w:pPr>
        <w:spacing w:after="120" w:line="312" w:lineRule="auto"/>
        <w:jc w:val="both"/>
        <w:rPr>
          <w:rFonts w:asciiTheme="minorBidi" w:hAnsiTheme="minorBidi" w:cstheme="minorBidi"/>
        </w:rPr>
      </w:pPr>
      <w:r w:rsidRPr="00916341">
        <w:rPr>
          <w:rFonts w:asciiTheme="minorBidi" w:hAnsiTheme="minorBidi" w:cstheme="minorBidi"/>
        </w:rPr>
        <w:t xml:space="preserve">Le candidat </w:t>
      </w:r>
      <w:r w:rsidR="0093674D" w:rsidRPr="00916341">
        <w:rPr>
          <w:rFonts w:asciiTheme="minorBidi" w:hAnsiTheme="minorBidi" w:cstheme="minorBidi"/>
        </w:rPr>
        <w:t>devrait donner la preuve de</w:t>
      </w:r>
      <w:r w:rsidR="00F50174" w:rsidRPr="00916341">
        <w:rPr>
          <w:rFonts w:asciiTheme="minorBidi" w:hAnsiTheme="minorBidi" w:cstheme="minorBidi"/>
        </w:rPr>
        <w:t> :</w:t>
      </w:r>
    </w:p>
    <w:p w:rsidR="00B066F9" w:rsidRPr="00916341" w:rsidRDefault="00B066F9" w:rsidP="00F241B9">
      <w:pPr>
        <w:numPr>
          <w:ilvl w:val="0"/>
          <w:numId w:val="10"/>
        </w:numPr>
        <w:spacing w:after="0" w:line="312" w:lineRule="auto"/>
        <w:ind w:left="709" w:hanging="425"/>
        <w:jc w:val="both"/>
        <w:rPr>
          <w:rFonts w:asciiTheme="minorBidi" w:hAnsiTheme="minorBidi" w:cstheme="minorBidi"/>
          <w:lang w:val="fr-RE"/>
        </w:rPr>
      </w:pPr>
      <w:r w:rsidRPr="00916341">
        <w:rPr>
          <w:rFonts w:asciiTheme="minorBidi" w:hAnsiTheme="minorBidi" w:cstheme="minorBidi"/>
          <w:lang w:val="fr-RE"/>
        </w:rPr>
        <w:t xml:space="preserve">un </w:t>
      </w:r>
      <w:r w:rsidR="00F50174" w:rsidRPr="00916341">
        <w:rPr>
          <w:rFonts w:asciiTheme="minorBidi" w:hAnsiTheme="minorBidi" w:cstheme="minorBidi"/>
          <w:lang w:val="fr-RE"/>
        </w:rPr>
        <w:t xml:space="preserve">diplôme </w:t>
      </w:r>
      <w:r w:rsidRPr="00916341">
        <w:rPr>
          <w:rFonts w:asciiTheme="minorBidi" w:hAnsiTheme="minorBidi" w:cstheme="minorBidi"/>
          <w:lang w:val="fr-RE"/>
        </w:rPr>
        <w:t xml:space="preserve">universitaire </w:t>
      </w:r>
      <w:r w:rsidR="00F50174" w:rsidRPr="00916341">
        <w:rPr>
          <w:rFonts w:asciiTheme="minorBidi" w:hAnsiTheme="minorBidi" w:cstheme="minorBidi"/>
          <w:lang w:val="fr-RE"/>
        </w:rPr>
        <w:t xml:space="preserve">de </w:t>
      </w:r>
      <w:r w:rsidR="0093674D" w:rsidRPr="00916341">
        <w:rPr>
          <w:rFonts w:asciiTheme="minorBidi" w:hAnsiTheme="minorBidi" w:cstheme="minorBidi"/>
          <w:lang w:val="fr-RE"/>
        </w:rPr>
        <w:t xml:space="preserve">niveau </w:t>
      </w:r>
      <w:r w:rsidRPr="00916341">
        <w:rPr>
          <w:rFonts w:asciiTheme="minorBidi" w:hAnsiTheme="minorBidi" w:cstheme="minorBidi"/>
          <w:lang w:val="fr-RE"/>
        </w:rPr>
        <w:t xml:space="preserve">Bac + </w:t>
      </w:r>
      <w:r w:rsidR="00F50174" w:rsidRPr="00916341">
        <w:rPr>
          <w:rFonts w:asciiTheme="minorBidi" w:hAnsiTheme="minorBidi" w:cstheme="minorBidi"/>
          <w:lang w:val="fr-RE"/>
        </w:rPr>
        <w:t>5</w:t>
      </w:r>
      <w:r w:rsidRPr="00916341">
        <w:rPr>
          <w:rFonts w:asciiTheme="minorBidi" w:hAnsiTheme="minorBidi" w:cstheme="minorBidi"/>
          <w:lang w:val="fr-RE"/>
        </w:rPr>
        <w:t xml:space="preserve"> au minimum</w:t>
      </w:r>
      <w:r w:rsidR="00F50174" w:rsidRPr="00916341">
        <w:rPr>
          <w:rFonts w:asciiTheme="minorBidi" w:hAnsiTheme="minorBidi" w:cstheme="minorBidi"/>
          <w:lang w:val="fr-RE"/>
        </w:rPr>
        <w:t> ;</w:t>
      </w:r>
      <w:r w:rsidRPr="00916341">
        <w:rPr>
          <w:rFonts w:asciiTheme="minorBidi" w:hAnsiTheme="minorBidi" w:cstheme="minorBidi"/>
          <w:lang w:val="fr-RE"/>
        </w:rPr>
        <w:t xml:space="preserve"> </w:t>
      </w:r>
    </w:p>
    <w:p w:rsidR="00B066F9" w:rsidRPr="00916341" w:rsidRDefault="00B066F9" w:rsidP="00D012AC">
      <w:pPr>
        <w:numPr>
          <w:ilvl w:val="0"/>
          <w:numId w:val="10"/>
        </w:numPr>
        <w:spacing w:after="0" w:line="312" w:lineRule="auto"/>
        <w:ind w:left="709" w:hanging="425"/>
        <w:jc w:val="both"/>
        <w:rPr>
          <w:rFonts w:asciiTheme="minorBidi" w:hAnsiTheme="minorBidi" w:cstheme="minorBidi"/>
          <w:lang w:val="fr-RE"/>
        </w:rPr>
      </w:pPr>
      <w:r w:rsidRPr="00916341">
        <w:rPr>
          <w:rFonts w:asciiTheme="minorBidi" w:hAnsiTheme="minorBidi" w:cstheme="minorBidi"/>
          <w:lang w:val="fr-RE"/>
        </w:rPr>
        <w:t>une expérience d’au moins 5 an</w:t>
      </w:r>
      <w:r w:rsidR="00F50174" w:rsidRPr="00916341">
        <w:rPr>
          <w:rFonts w:asciiTheme="minorBidi" w:hAnsiTheme="minorBidi" w:cstheme="minorBidi"/>
          <w:lang w:val="fr-RE"/>
        </w:rPr>
        <w:t>nées</w:t>
      </w:r>
      <w:r w:rsidRPr="00916341">
        <w:rPr>
          <w:rFonts w:asciiTheme="minorBidi" w:hAnsiTheme="minorBidi" w:cstheme="minorBidi"/>
          <w:lang w:val="fr-RE"/>
        </w:rPr>
        <w:t xml:space="preserve"> dans des projets de développement</w:t>
      </w:r>
      <w:r w:rsidR="00494C5F" w:rsidRPr="00916341">
        <w:rPr>
          <w:rFonts w:asciiTheme="minorBidi" w:hAnsiTheme="minorBidi" w:cstheme="minorBidi"/>
          <w:lang w:val="fr-RE"/>
        </w:rPr>
        <w:t xml:space="preserve"> (financés par des bailleurs de fonds internationaux)</w:t>
      </w:r>
      <w:r w:rsidRPr="00916341">
        <w:rPr>
          <w:rFonts w:asciiTheme="minorBidi" w:hAnsiTheme="minorBidi" w:cstheme="minorBidi"/>
          <w:lang w:val="fr-RE"/>
        </w:rPr>
        <w:t>.</w:t>
      </w:r>
    </w:p>
    <w:p w:rsidR="00B066F9" w:rsidRPr="00916341" w:rsidRDefault="00B066F9" w:rsidP="00D012AC">
      <w:pPr>
        <w:numPr>
          <w:ilvl w:val="0"/>
          <w:numId w:val="10"/>
        </w:numPr>
        <w:spacing w:after="0" w:line="312" w:lineRule="auto"/>
        <w:ind w:left="709" w:hanging="425"/>
        <w:jc w:val="both"/>
        <w:rPr>
          <w:rFonts w:asciiTheme="minorBidi" w:hAnsiTheme="minorBidi" w:cstheme="minorBidi"/>
          <w:lang w:val="fr-RE"/>
        </w:rPr>
      </w:pPr>
      <w:r w:rsidRPr="00916341">
        <w:rPr>
          <w:rFonts w:asciiTheme="minorBidi" w:hAnsiTheme="minorBidi" w:cstheme="minorBidi"/>
          <w:lang w:val="fr-RE"/>
        </w:rPr>
        <w:t xml:space="preserve">une expérience </w:t>
      </w:r>
      <w:r w:rsidR="00AF4294" w:rsidRPr="00916341">
        <w:rPr>
          <w:rFonts w:asciiTheme="minorBidi" w:hAnsiTheme="minorBidi" w:cstheme="minorBidi"/>
          <w:lang w:val="fr-RE"/>
        </w:rPr>
        <w:t>minimale</w:t>
      </w:r>
      <w:r w:rsidRPr="00916341">
        <w:rPr>
          <w:rFonts w:asciiTheme="minorBidi" w:hAnsiTheme="minorBidi" w:cstheme="minorBidi"/>
          <w:lang w:val="fr-RE"/>
        </w:rPr>
        <w:t xml:space="preserve"> de </w:t>
      </w:r>
      <w:r w:rsidR="00896F2F" w:rsidRPr="00916341">
        <w:rPr>
          <w:rFonts w:asciiTheme="minorBidi" w:hAnsiTheme="minorBidi" w:cstheme="minorBidi"/>
          <w:lang w:val="fr-RE"/>
        </w:rPr>
        <w:t>10</w:t>
      </w:r>
      <w:r w:rsidRPr="00916341">
        <w:rPr>
          <w:rFonts w:asciiTheme="minorBidi" w:hAnsiTheme="minorBidi" w:cstheme="minorBidi"/>
          <w:lang w:val="fr-RE"/>
        </w:rPr>
        <w:t xml:space="preserve"> ans dans la passation des marchés</w:t>
      </w:r>
      <w:r w:rsidR="00D64B9F" w:rsidRPr="00916341">
        <w:rPr>
          <w:rFonts w:asciiTheme="minorBidi" w:hAnsiTheme="minorBidi" w:cstheme="minorBidi"/>
          <w:lang w:val="fr-RE"/>
        </w:rPr>
        <w:t xml:space="preserve"> (l'animation par le candidat de sessions de formation en passation des marchés serait un atout supplémentaire dans l'évaluation de son dossier de candidature</w:t>
      </w:r>
      <w:r w:rsidR="00ED4FFB" w:rsidRPr="00916341">
        <w:rPr>
          <w:rFonts w:asciiTheme="minorBidi" w:hAnsiTheme="minorBidi" w:cstheme="minorBidi"/>
          <w:lang w:val="fr-RE"/>
        </w:rPr>
        <w:t>)</w:t>
      </w:r>
      <w:r w:rsidRPr="00916341">
        <w:rPr>
          <w:rFonts w:asciiTheme="minorBidi" w:hAnsiTheme="minorBidi" w:cstheme="minorBidi"/>
          <w:lang w:val="fr-RE"/>
        </w:rPr>
        <w:t>.</w:t>
      </w:r>
    </w:p>
    <w:p w:rsidR="00B066F9" w:rsidRPr="00916341" w:rsidRDefault="00B066F9" w:rsidP="00F241B9">
      <w:pPr>
        <w:numPr>
          <w:ilvl w:val="0"/>
          <w:numId w:val="10"/>
        </w:numPr>
        <w:spacing w:after="0" w:line="312" w:lineRule="auto"/>
        <w:ind w:left="709" w:hanging="425"/>
        <w:jc w:val="both"/>
        <w:rPr>
          <w:rFonts w:asciiTheme="minorBidi" w:hAnsiTheme="minorBidi" w:cstheme="minorBidi"/>
          <w:lang w:val="fr-RE"/>
        </w:rPr>
      </w:pPr>
      <w:r w:rsidRPr="00916341">
        <w:rPr>
          <w:rFonts w:asciiTheme="minorBidi" w:hAnsiTheme="minorBidi" w:cstheme="minorBidi"/>
          <w:lang w:val="fr-RE"/>
        </w:rPr>
        <w:t xml:space="preserve">une expérience </w:t>
      </w:r>
      <w:r w:rsidR="002D05A3" w:rsidRPr="00916341">
        <w:rPr>
          <w:rFonts w:asciiTheme="minorBidi" w:hAnsiTheme="minorBidi" w:cstheme="minorBidi"/>
          <w:lang w:val="fr-RE"/>
        </w:rPr>
        <w:t xml:space="preserve">similaire </w:t>
      </w:r>
      <w:r w:rsidRPr="00916341">
        <w:rPr>
          <w:rFonts w:asciiTheme="minorBidi" w:hAnsiTheme="minorBidi" w:cstheme="minorBidi"/>
          <w:lang w:val="fr-RE"/>
        </w:rPr>
        <w:t xml:space="preserve">souhaitée dans </w:t>
      </w:r>
      <w:r w:rsidR="00F6753A" w:rsidRPr="00916341">
        <w:rPr>
          <w:rFonts w:asciiTheme="minorBidi" w:hAnsiTheme="minorBidi" w:cstheme="minorBidi"/>
          <w:lang w:val="fr-RE"/>
        </w:rPr>
        <w:t>des projets relevant du d</w:t>
      </w:r>
      <w:r w:rsidRPr="00916341">
        <w:rPr>
          <w:rFonts w:asciiTheme="minorBidi" w:hAnsiTheme="minorBidi" w:cstheme="minorBidi"/>
          <w:lang w:val="fr-RE"/>
        </w:rPr>
        <w:t xml:space="preserve">omaine </w:t>
      </w:r>
      <w:r w:rsidR="00F6753A" w:rsidRPr="00916341">
        <w:rPr>
          <w:rFonts w:asciiTheme="minorBidi" w:hAnsiTheme="minorBidi" w:cstheme="minorBidi"/>
          <w:lang w:val="fr-RE"/>
        </w:rPr>
        <w:t xml:space="preserve">de l’éducation tertiaire </w:t>
      </w:r>
      <w:r w:rsidRPr="00916341">
        <w:rPr>
          <w:rFonts w:asciiTheme="minorBidi" w:hAnsiTheme="minorBidi" w:cstheme="minorBidi"/>
          <w:lang w:val="fr-RE"/>
        </w:rPr>
        <w:t xml:space="preserve"> </w:t>
      </w:r>
      <w:r w:rsidR="00F6753A" w:rsidRPr="00916341">
        <w:rPr>
          <w:rFonts w:asciiTheme="minorBidi" w:hAnsiTheme="minorBidi" w:cstheme="minorBidi"/>
          <w:lang w:val="fr-RE"/>
        </w:rPr>
        <w:t>(</w:t>
      </w:r>
      <w:r w:rsidRPr="00916341">
        <w:rPr>
          <w:rFonts w:asciiTheme="minorBidi" w:hAnsiTheme="minorBidi" w:cstheme="minorBidi"/>
          <w:lang w:val="fr-RE"/>
        </w:rPr>
        <w:t>universitaire</w:t>
      </w:r>
      <w:r w:rsidR="00F6753A" w:rsidRPr="00916341">
        <w:rPr>
          <w:rFonts w:asciiTheme="minorBidi" w:hAnsiTheme="minorBidi" w:cstheme="minorBidi"/>
          <w:lang w:val="fr-RE"/>
        </w:rPr>
        <w:t>)</w:t>
      </w:r>
      <w:r w:rsidRPr="00916341">
        <w:rPr>
          <w:rFonts w:asciiTheme="minorBidi" w:hAnsiTheme="minorBidi" w:cstheme="minorBidi"/>
          <w:lang w:val="fr-RE"/>
        </w:rPr>
        <w:t>.</w:t>
      </w:r>
    </w:p>
    <w:p w:rsidR="00B066F9" w:rsidRPr="00916341" w:rsidRDefault="00B066F9" w:rsidP="00B066F9">
      <w:pPr>
        <w:pStyle w:val="Default"/>
        <w:spacing w:line="276" w:lineRule="auto"/>
        <w:jc w:val="both"/>
        <w:rPr>
          <w:rFonts w:asciiTheme="minorBidi" w:hAnsiTheme="minorBidi" w:cstheme="minorBidi"/>
          <w:sz w:val="22"/>
          <w:szCs w:val="22"/>
        </w:rPr>
      </w:pPr>
    </w:p>
    <w:p w:rsidR="00F9087E" w:rsidRPr="00916341" w:rsidRDefault="00F9087E" w:rsidP="00670ED4">
      <w:pPr>
        <w:pStyle w:val="Default"/>
        <w:spacing w:line="276" w:lineRule="auto"/>
        <w:jc w:val="both"/>
        <w:rPr>
          <w:rFonts w:asciiTheme="minorBidi" w:hAnsiTheme="minorBidi" w:cstheme="minorBidi"/>
          <w:sz w:val="22"/>
          <w:szCs w:val="22"/>
        </w:rPr>
      </w:pPr>
      <w:r w:rsidRPr="00916341">
        <w:rPr>
          <w:rFonts w:asciiTheme="minorBidi" w:hAnsiTheme="minorBidi" w:cstheme="minorBidi"/>
          <w:sz w:val="22"/>
          <w:szCs w:val="22"/>
        </w:rPr>
        <w:t>Il/elle devra également</w:t>
      </w:r>
      <w:r w:rsidR="00D819A7" w:rsidRPr="00916341">
        <w:rPr>
          <w:rFonts w:asciiTheme="minorBidi" w:hAnsiTheme="minorBidi" w:cstheme="minorBidi"/>
          <w:sz w:val="22"/>
          <w:szCs w:val="22"/>
        </w:rPr>
        <w:t xml:space="preserve"> avoir</w:t>
      </w:r>
      <w:r w:rsidR="00BF0BA4" w:rsidRPr="00916341">
        <w:rPr>
          <w:rFonts w:asciiTheme="minorBidi" w:hAnsiTheme="minorBidi" w:cstheme="minorBidi"/>
          <w:sz w:val="22"/>
          <w:szCs w:val="22"/>
        </w:rPr>
        <w:t xml:space="preserve"> les aptitudes suivantes </w:t>
      </w:r>
      <w:r w:rsidR="008227BD" w:rsidRPr="00916341">
        <w:rPr>
          <w:rFonts w:asciiTheme="minorBidi" w:hAnsiTheme="minorBidi" w:cstheme="minorBidi"/>
          <w:sz w:val="22"/>
          <w:szCs w:val="22"/>
        </w:rPr>
        <w:t xml:space="preserve">et requises pour la mission </w:t>
      </w:r>
      <w:r w:rsidRPr="00916341">
        <w:rPr>
          <w:rFonts w:asciiTheme="minorBidi" w:hAnsiTheme="minorBidi" w:cstheme="minorBidi"/>
          <w:sz w:val="22"/>
          <w:szCs w:val="22"/>
        </w:rPr>
        <w:t xml:space="preserve">: </w:t>
      </w:r>
    </w:p>
    <w:p w:rsidR="001255ED" w:rsidRPr="00916341" w:rsidRDefault="00F9087E" w:rsidP="00F241B9">
      <w:pPr>
        <w:numPr>
          <w:ilvl w:val="0"/>
          <w:numId w:val="10"/>
        </w:numPr>
        <w:spacing w:after="0" w:line="312" w:lineRule="auto"/>
        <w:ind w:left="709" w:hanging="425"/>
        <w:jc w:val="both"/>
        <w:rPr>
          <w:rFonts w:asciiTheme="minorBidi" w:hAnsiTheme="minorBidi" w:cstheme="minorBidi"/>
          <w:lang w:val="fr-RE"/>
        </w:rPr>
      </w:pPr>
      <w:r w:rsidRPr="00916341">
        <w:rPr>
          <w:rFonts w:asciiTheme="minorBidi" w:hAnsiTheme="minorBidi" w:cstheme="minorBidi"/>
          <w:lang w:val="fr-RE"/>
        </w:rPr>
        <w:t xml:space="preserve">Savoir </w:t>
      </w:r>
      <w:r w:rsidR="0094518B" w:rsidRPr="00916341">
        <w:rPr>
          <w:rFonts w:asciiTheme="minorBidi" w:hAnsiTheme="minorBidi" w:cstheme="minorBidi"/>
          <w:lang w:val="fr-RE"/>
        </w:rPr>
        <w:t xml:space="preserve">gérer </w:t>
      </w:r>
      <w:r w:rsidRPr="00916341">
        <w:rPr>
          <w:rFonts w:asciiTheme="minorBidi" w:hAnsiTheme="minorBidi" w:cstheme="minorBidi"/>
          <w:lang w:val="fr-RE"/>
        </w:rPr>
        <w:t>une équipe et faire preuve de leadership.</w:t>
      </w:r>
    </w:p>
    <w:p w:rsidR="001255ED" w:rsidRPr="00916341" w:rsidRDefault="00A81B89" w:rsidP="00F241B9">
      <w:pPr>
        <w:numPr>
          <w:ilvl w:val="0"/>
          <w:numId w:val="10"/>
        </w:numPr>
        <w:spacing w:after="0" w:line="312" w:lineRule="auto"/>
        <w:ind w:left="709" w:hanging="425"/>
        <w:jc w:val="both"/>
        <w:rPr>
          <w:rFonts w:asciiTheme="minorBidi" w:hAnsiTheme="minorBidi" w:cstheme="minorBidi"/>
          <w:lang w:val="fr-RE"/>
        </w:rPr>
      </w:pPr>
      <w:r w:rsidRPr="00916341">
        <w:rPr>
          <w:rFonts w:ascii="Arial" w:hAnsi="Arial"/>
        </w:rPr>
        <w:t>Avoir une expérience de relations de travail avec des partenaires au plus haut niveau</w:t>
      </w:r>
      <w:r w:rsidR="00F9087E" w:rsidRPr="00916341">
        <w:rPr>
          <w:rFonts w:asciiTheme="minorBidi" w:hAnsiTheme="minorBidi" w:cstheme="minorBidi"/>
          <w:lang w:val="fr-RE"/>
        </w:rPr>
        <w:t>.</w:t>
      </w:r>
    </w:p>
    <w:p w:rsidR="001255ED" w:rsidRPr="00916341" w:rsidRDefault="00F9087E" w:rsidP="00F241B9">
      <w:pPr>
        <w:numPr>
          <w:ilvl w:val="0"/>
          <w:numId w:val="10"/>
        </w:numPr>
        <w:spacing w:after="0" w:line="312" w:lineRule="auto"/>
        <w:ind w:left="709" w:hanging="425"/>
        <w:jc w:val="both"/>
        <w:rPr>
          <w:rFonts w:asciiTheme="minorBidi" w:hAnsiTheme="minorBidi" w:cstheme="minorBidi"/>
          <w:lang w:val="fr-RE"/>
        </w:rPr>
      </w:pPr>
      <w:r w:rsidRPr="00916341">
        <w:rPr>
          <w:rFonts w:asciiTheme="minorBidi" w:hAnsiTheme="minorBidi" w:cstheme="minorBidi"/>
          <w:lang w:val="fr-RE"/>
        </w:rPr>
        <w:t>Avoir des capacités de négociation.</w:t>
      </w:r>
    </w:p>
    <w:p w:rsidR="00BC07CC" w:rsidRPr="00BA3D7F" w:rsidRDefault="00BC07CC" w:rsidP="00F241B9">
      <w:pPr>
        <w:numPr>
          <w:ilvl w:val="0"/>
          <w:numId w:val="10"/>
        </w:numPr>
        <w:spacing w:after="0" w:line="312" w:lineRule="auto"/>
        <w:ind w:left="709" w:hanging="425"/>
        <w:jc w:val="both"/>
        <w:rPr>
          <w:rFonts w:asciiTheme="minorBidi" w:hAnsiTheme="minorBidi" w:cstheme="minorBidi"/>
          <w:lang w:val="fr-RE"/>
        </w:rPr>
      </w:pPr>
      <w:r w:rsidRPr="00BA3D7F">
        <w:rPr>
          <w:rFonts w:asciiTheme="minorBidi" w:hAnsiTheme="minorBidi" w:cstheme="minorBidi"/>
          <w:lang w:val="fr-RE"/>
        </w:rPr>
        <w:t>Savoir conduire le changement et s’adapter en permanence à de nouvelles tâches, de nouvelles activités.</w:t>
      </w:r>
    </w:p>
    <w:p w:rsidR="001255ED" w:rsidRPr="00BA3D7F" w:rsidRDefault="00F9087E" w:rsidP="00F241B9">
      <w:pPr>
        <w:numPr>
          <w:ilvl w:val="0"/>
          <w:numId w:val="10"/>
        </w:numPr>
        <w:spacing w:after="0" w:line="312" w:lineRule="auto"/>
        <w:ind w:left="709" w:hanging="425"/>
        <w:jc w:val="both"/>
        <w:rPr>
          <w:rFonts w:asciiTheme="minorBidi" w:hAnsiTheme="minorBidi" w:cstheme="minorBidi"/>
          <w:lang w:val="fr-RE"/>
        </w:rPr>
      </w:pPr>
      <w:r w:rsidRPr="00BA3D7F">
        <w:rPr>
          <w:rFonts w:asciiTheme="minorBidi" w:hAnsiTheme="minorBidi" w:cstheme="minorBidi"/>
          <w:lang w:val="fr-RE"/>
        </w:rPr>
        <w:t>Maîtriser les logiciels de bureautique et de gestion de projets.</w:t>
      </w:r>
    </w:p>
    <w:p w:rsidR="00A81B89" w:rsidRDefault="00A81B89" w:rsidP="000455D1">
      <w:pPr>
        <w:pStyle w:val="Default"/>
        <w:spacing w:after="66" w:line="276" w:lineRule="auto"/>
        <w:ind w:left="-142"/>
        <w:jc w:val="both"/>
        <w:rPr>
          <w:rFonts w:asciiTheme="minorBidi" w:hAnsiTheme="minorBidi" w:cstheme="minorBidi"/>
          <w:sz w:val="22"/>
          <w:szCs w:val="22"/>
        </w:rPr>
      </w:pPr>
    </w:p>
    <w:p w:rsidR="00B7398D" w:rsidRPr="00BA3D7F" w:rsidRDefault="00244CE0" w:rsidP="000455D1">
      <w:pPr>
        <w:pStyle w:val="Default"/>
        <w:spacing w:after="66" w:line="276" w:lineRule="auto"/>
        <w:ind w:left="-142"/>
        <w:jc w:val="both"/>
        <w:rPr>
          <w:rFonts w:asciiTheme="minorBidi" w:hAnsiTheme="minorBidi" w:cstheme="minorBidi"/>
          <w:sz w:val="22"/>
          <w:szCs w:val="22"/>
        </w:rPr>
      </w:pPr>
      <w:r w:rsidRPr="00BA3D7F">
        <w:rPr>
          <w:rFonts w:asciiTheme="minorBidi" w:hAnsiTheme="minorBidi" w:cstheme="minorBidi"/>
          <w:sz w:val="22"/>
          <w:szCs w:val="22"/>
        </w:rPr>
        <w:t>e</w:t>
      </w:r>
      <w:r w:rsidR="00D72EB0" w:rsidRPr="00BA3D7F">
        <w:rPr>
          <w:rFonts w:asciiTheme="minorBidi" w:hAnsiTheme="minorBidi" w:cstheme="minorBidi"/>
          <w:sz w:val="22"/>
          <w:szCs w:val="22"/>
        </w:rPr>
        <w:t>t ê</w:t>
      </w:r>
      <w:r w:rsidR="00F9087E" w:rsidRPr="00BA3D7F">
        <w:rPr>
          <w:rFonts w:asciiTheme="minorBidi" w:hAnsiTheme="minorBidi" w:cstheme="minorBidi"/>
          <w:sz w:val="22"/>
          <w:szCs w:val="22"/>
        </w:rPr>
        <w:t xml:space="preserve">tre disposé(e) à effectuer des déplacements dans les structures </w:t>
      </w:r>
      <w:r w:rsidR="000455D1" w:rsidRPr="00BA3D7F">
        <w:rPr>
          <w:rFonts w:asciiTheme="minorBidi" w:hAnsiTheme="minorBidi" w:cstheme="minorBidi"/>
          <w:sz w:val="22"/>
          <w:szCs w:val="22"/>
        </w:rPr>
        <w:t>intervenantes au projet</w:t>
      </w:r>
      <w:r w:rsidR="00F9087E" w:rsidRPr="00BA3D7F">
        <w:rPr>
          <w:rFonts w:asciiTheme="minorBidi" w:hAnsiTheme="minorBidi" w:cstheme="minorBidi"/>
          <w:sz w:val="22"/>
          <w:szCs w:val="22"/>
        </w:rPr>
        <w:t xml:space="preserve"> et éventuellement d’autres organismes.</w:t>
      </w:r>
    </w:p>
    <w:p w:rsidR="00F9087E" w:rsidRPr="00BA3D7F" w:rsidRDefault="00831006" w:rsidP="004C27AA">
      <w:pPr>
        <w:pStyle w:val="Default"/>
        <w:spacing w:before="240" w:after="240" w:line="276" w:lineRule="auto"/>
        <w:ind w:left="567"/>
        <w:jc w:val="both"/>
        <w:rPr>
          <w:rFonts w:asciiTheme="minorBidi" w:hAnsiTheme="minorBidi" w:cstheme="minorBidi"/>
          <w:b/>
          <w:bCs/>
        </w:rPr>
      </w:pPr>
      <w:r w:rsidRPr="00BA3D7F">
        <w:rPr>
          <w:rFonts w:asciiTheme="minorBidi" w:hAnsiTheme="minorBidi" w:cstheme="minorBidi"/>
          <w:b/>
          <w:bCs/>
        </w:rPr>
        <w:t xml:space="preserve">6. </w:t>
      </w:r>
      <w:r w:rsidR="00B7398D" w:rsidRPr="00BA3D7F">
        <w:rPr>
          <w:rFonts w:asciiTheme="minorBidi" w:hAnsiTheme="minorBidi" w:cstheme="minorBidi"/>
          <w:b/>
          <w:bCs/>
        </w:rPr>
        <w:t>DUREE ET LIEU D’EXECUTION DE LA MISSION</w:t>
      </w:r>
      <w:r w:rsidR="00F9087E" w:rsidRPr="00BA3D7F">
        <w:rPr>
          <w:rFonts w:asciiTheme="minorBidi" w:hAnsiTheme="minorBidi" w:cstheme="minorBidi"/>
          <w:b/>
          <w:bCs/>
        </w:rPr>
        <w:t xml:space="preserve"> </w:t>
      </w:r>
    </w:p>
    <w:p w:rsidR="00F9087E" w:rsidRPr="00BA3D7F" w:rsidRDefault="003F0406" w:rsidP="00244CE0">
      <w:pPr>
        <w:pStyle w:val="Default"/>
        <w:spacing w:before="240" w:line="276" w:lineRule="auto"/>
        <w:jc w:val="both"/>
        <w:rPr>
          <w:rFonts w:asciiTheme="minorBidi" w:hAnsiTheme="minorBidi" w:cstheme="minorBidi"/>
          <w:sz w:val="22"/>
          <w:szCs w:val="22"/>
        </w:rPr>
      </w:pPr>
      <w:r w:rsidRPr="00BA3D7F">
        <w:rPr>
          <w:rFonts w:asciiTheme="minorBidi" w:hAnsiTheme="minorBidi" w:cstheme="minorBidi"/>
          <w:sz w:val="22"/>
          <w:szCs w:val="22"/>
        </w:rPr>
        <w:t>Le consultant travaillera sous l’autorité d</w:t>
      </w:r>
      <w:r w:rsidR="00F7196F">
        <w:rPr>
          <w:rFonts w:asciiTheme="minorBidi" w:hAnsiTheme="minorBidi" w:cstheme="minorBidi"/>
          <w:sz w:val="22"/>
          <w:szCs w:val="22"/>
        </w:rPr>
        <w:t>u coordonnateur du P</w:t>
      </w:r>
      <w:r w:rsidR="00F60532" w:rsidRPr="00BA3D7F">
        <w:rPr>
          <w:rFonts w:asciiTheme="minorBidi" w:hAnsiTheme="minorBidi" w:cstheme="minorBidi"/>
          <w:sz w:val="22"/>
          <w:szCs w:val="22"/>
        </w:rPr>
        <w:t>rojet (Chef de l’UGPO du PromESsE)</w:t>
      </w:r>
      <w:r w:rsidRPr="00BA3D7F">
        <w:rPr>
          <w:rFonts w:asciiTheme="minorBidi" w:hAnsiTheme="minorBidi" w:cstheme="minorBidi"/>
          <w:sz w:val="22"/>
          <w:szCs w:val="22"/>
        </w:rPr>
        <w:t xml:space="preserve">. </w:t>
      </w:r>
      <w:r w:rsidR="00F9087E" w:rsidRPr="00BA3D7F">
        <w:rPr>
          <w:rFonts w:asciiTheme="minorBidi" w:hAnsiTheme="minorBidi" w:cstheme="minorBidi"/>
          <w:sz w:val="22"/>
          <w:szCs w:val="22"/>
        </w:rPr>
        <w:t xml:space="preserve">Le lieu du travail permanent </w:t>
      </w:r>
      <w:r w:rsidR="00ED4FFB" w:rsidRPr="00BA3D7F">
        <w:rPr>
          <w:rFonts w:asciiTheme="minorBidi" w:hAnsiTheme="minorBidi" w:cstheme="minorBidi"/>
          <w:sz w:val="22"/>
          <w:szCs w:val="22"/>
        </w:rPr>
        <w:t>du consultant</w:t>
      </w:r>
      <w:r w:rsidR="00F9087E" w:rsidRPr="00BA3D7F">
        <w:rPr>
          <w:rFonts w:asciiTheme="minorBidi" w:hAnsiTheme="minorBidi" w:cstheme="minorBidi"/>
          <w:sz w:val="22"/>
          <w:szCs w:val="22"/>
        </w:rPr>
        <w:t xml:space="preserve"> est au siège de l’UGPO du PromESsE au MESRS à Tunis. </w:t>
      </w:r>
      <w:r w:rsidR="00ED4FFB" w:rsidRPr="00BA3D7F">
        <w:rPr>
          <w:rFonts w:asciiTheme="minorBidi" w:hAnsiTheme="minorBidi" w:cstheme="minorBidi"/>
          <w:sz w:val="22"/>
          <w:szCs w:val="22"/>
        </w:rPr>
        <w:t xml:space="preserve">Le consultant </w:t>
      </w:r>
      <w:r w:rsidR="00F9087E" w:rsidRPr="00BA3D7F">
        <w:rPr>
          <w:rFonts w:asciiTheme="minorBidi" w:hAnsiTheme="minorBidi" w:cstheme="minorBidi"/>
          <w:sz w:val="22"/>
          <w:szCs w:val="22"/>
        </w:rPr>
        <w:t xml:space="preserve">sera appelé à participer à des réunions et missions dans les institutions </w:t>
      </w:r>
      <w:r w:rsidR="00244CE0" w:rsidRPr="00BA3D7F">
        <w:rPr>
          <w:rFonts w:asciiTheme="minorBidi" w:hAnsiTheme="minorBidi" w:cstheme="minorBidi"/>
          <w:sz w:val="22"/>
          <w:szCs w:val="22"/>
        </w:rPr>
        <w:t xml:space="preserve">universitaires </w:t>
      </w:r>
      <w:r w:rsidR="00F9087E" w:rsidRPr="00BA3D7F">
        <w:rPr>
          <w:rFonts w:asciiTheme="minorBidi" w:hAnsiTheme="minorBidi" w:cstheme="minorBidi"/>
          <w:sz w:val="22"/>
          <w:szCs w:val="22"/>
        </w:rPr>
        <w:t>récipiendaires des allocations</w:t>
      </w:r>
      <w:r w:rsidR="00244CE0" w:rsidRPr="00BA3D7F">
        <w:rPr>
          <w:rFonts w:asciiTheme="minorBidi" w:hAnsiTheme="minorBidi" w:cstheme="minorBidi"/>
          <w:sz w:val="22"/>
          <w:szCs w:val="22"/>
        </w:rPr>
        <w:t xml:space="preserve"> du PAQ</w:t>
      </w:r>
      <w:r w:rsidR="00916341">
        <w:rPr>
          <w:rFonts w:asciiTheme="minorBidi" w:hAnsiTheme="minorBidi" w:cstheme="minorBidi"/>
          <w:sz w:val="22"/>
          <w:szCs w:val="22"/>
        </w:rPr>
        <w:t>.</w:t>
      </w:r>
      <w:r w:rsidR="00F9087E" w:rsidRPr="00BA3D7F">
        <w:rPr>
          <w:rFonts w:asciiTheme="minorBidi" w:hAnsiTheme="minorBidi" w:cstheme="minorBidi"/>
          <w:sz w:val="22"/>
          <w:szCs w:val="22"/>
        </w:rPr>
        <w:t xml:space="preserve"> </w:t>
      </w:r>
    </w:p>
    <w:p w:rsidR="00CE3EB2" w:rsidRPr="00BA3D7F" w:rsidRDefault="00CE3EB2" w:rsidP="0008758E">
      <w:pPr>
        <w:pStyle w:val="Default"/>
        <w:spacing w:line="276" w:lineRule="auto"/>
        <w:jc w:val="both"/>
        <w:rPr>
          <w:rFonts w:asciiTheme="minorBidi" w:hAnsiTheme="minorBidi" w:cstheme="minorBidi"/>
          <w:sz w:val="22"/>
          <w:szCs w:val="22"/>
        </w:rPr>
      </w:pPr>
    </w:p>
    <w:p w:rsidR="00F9087E" w:rsidRPr="00BA3D7F" w:rsidRDefault="00F9087E" w:rsidP="00B55754">
      <w:pPr>
        <w:pStyle w:val="Default"/>
        <w:spacing w:line="276" w:lineRule="auto"/>
        <w:jc w:val="both"/>
        <w:rPr>
          <w:rFonts w:asciiTheme="minorBidi" w:hAnsiTheme="minorBidi" w:cstheme="minorBidi"/>
          <w:sz w:val="22"/>
          <w:szCs w:val="22"/>
        </w:rPr>
      </w:pPr>
      <w:r w:rsidRPr="00BA3D7F">
        <w:rPr>
          <w:rFonts w:asciiTheme="minorBidi" w:hAnsiTheme="minorBidi" w:cstheme="minorBidi"/>
          <w:sz w:val="22"/>
          <w:szCs w:val="22"/>
        </w:rPr>
        <w:t xml:space="preserve">La charge de travail minimale obligatoire en présentiel est estimée à deux (02) jours </w:t>
      </w:r>
      <w:r w:rsidR="00B55754">
        <w:rPr>
          <w:rFonts w:asciiTheme="minorBidi" w:hAnsiTheme="minorBidi" w:cstheme="minorBidi"/>
          <w:sz w:val="22"/>
          <w:szCs w:val="22"/>
        </w:rPr>
        <w:t xml:space="preserve">par semaine, </w:t>
      </w:r>
      <w:r w:rsidR="00697F91">
        <w:rPr>
          <w:rFonts w:asciiTheme="minorBidi" w:hAnsiTheme="minorBidi" w:cstheme="minorBidi"/>
          <w:sz w:val="22"/>
          <w:szCs w:val="22"/>
        </w:rPr>
        <w:t xml:space="preserve">à savoir 104 personnes/jours </w:t>
      </w:r>
      <w:r w:rsidR="00B55754">
        <w:rPr>
          <w:rFonts w:asciiTheme="minorBidi" w:hAnsiTheme="minorBidi" w:cstheme="minorBidi"/>
          <w:sz w:val="22"/>
          <w:szCs w:val="22"/>
        </w:rPr>
        <w:t xml:space="preserve">durant l’année </w:t>
      </w:r>
      <w:r w:rsidR="00697F91">
        <w:rPr>
          <w:rFonts w:asciiTheme="minorBidi" w:hAnsiTheme="minorBidi" w:cstheme="minorBidi"/>
          <w:sz w:val="22"/>
          <w:szCs w:val="22"/>
        </w:rPr>
        <w:t xml:space="preserve">(renouvelable une seule fois), </w:t>
      </w:r>
      <w:r w:rsidRPr="00BA3D7F">
        <w:rPr>
          <w:rFonts w:asciiTheme="minorBidi" w:hAnsiTheme="minorBidi" w:cstheme="minorBidi"/>
          <w:sz w:val="22"/>
          <w:szCs w:val="22"/>
        </w:rPr>
        <w:t xml:space="preserve">destinés aux rencontres avec les structures du MESRS intervenantes au projet. La charge de travail précise fera l’objet de négociation. </w:t>
      </w:r>
    </w:p>
    <w:p w:rsidR="00CE3EB2" w:rsidRPr="00BA3D7F" w:rsidRDefault="00CE3EB2" w:rsidP="007366ED">
      <w:pPr>
        <w:pStyle w:val="Default"/>
        <w:spacing w:line="276" w:lineRule="auto"/>
        <w:jc w:val="both"/>
        <w:rPr>
          <w:rFonts w:asciiTheme="minorBidi" w:hAnsiTheme="minorBidi" w:cstheme="minorBidi"/>
          <w:sz w:val="22"/>
          <w:szCs w:val="22"/>
        </w:rPr>
      </w:pPr>
    </w:p>
    <w:p w:rsidR="007366ED" w:rsidRPr="00BA3D7F" w:rsidRDefault="00F9087E" w:rsidP="00F7196F">
      <w:pPr>
        <w:pStyle w:val="Default"/>
        <w:spacing w:line="276" w:lineRule="auto"/>
        <w:jc w:val="both"/>
        <w:rPr>
          <w:rFonts w:asciiTheme="minorBidi" w:hAnsiTheme="minorBidi" w:cstheme="minorBidi"/>
          <w:sz w:val="22"/>
          <w:szCs w:val="22"/>
        </w:rPr>
      </w:pPr>
      <w:r w:rsidRPr="00BA3D7F">
        <w:rPr>
          <w:rFonts w:asciiTheme="minorBidi" w:hAnsiTheme="minorBidi" w:cstheme="minorBidi"/>
          <w:sz w:val="22"/>
          <w:szCs w:val="22"/>
        </w:rPr>
        <w:t xml:space="preserve">La mission se déroulera </w:t>
      </w:r>
      <w:r w:rsidR="00F7196F">
        <w:rPr>
          <w:rFonts w:asciiTheme="minorBidi" w:hAnsiTheme="minorBidi" w:cstheme="minorBidi"/>
          <w:sz w:val="22"/>
          <w:szCs w:val="22"/>
        </w:rPr>
        <w:t>durant la phase de démarrage du Projet évaluée à</w:t>
      </w:r>
      <w:r w:rsidRPr="00BA3D7F">
        <w:rPr>
          <w:rFonts w:asciiTheme="minorBidi" w:hAnsiTheme="minorBidi" w:cstheme="minorBidi"/>
          <w:sz w:val="22"/>
          <w:szCs w:val="22"/>
        </w:rPr>
        <w:t xml:space="preserve"> </w:t>
      </w:r>
      <w:r w:rsidR="00D72EB0" w:rsidRPr="00BA3D7F">
        <w:rPr>
          <w:rFonts w:asciiTheme="minorBidi" w:hAnsiTheme="minorBidi" w:cstheme="minorBidi"/>
          <w:sz w:val="22"/>
          <w:szCs w:val="22"/>
        </w:rPr>
        <w:t>douze</w:t>
      </w:r>
      <w:r w:rsidRPr="00BA3D7F">
        <w:rPr>
          <w:rFonts w:asciiTheme="minorBidi" w:hAnsiTheme="minorBidi" w:cstheme="minorBidi"/>
          <w:sz w:val="22"/>
          <w:szCs w:val="22"/>
        </w:rPr>
        <w:t xml:space="preserve"> (1</w:t>
      </w:r>
      <w:r w:rsidR="00D72EB0" w:rsidRPr="00BA3D7F">
        <w:rPr>
          <w:rFonts w:asciiTheme="minorBidi" w:hAnsiTheme="minorBidi" w:cstheme="minorBidi"/>
          <w:sz w:val="22"/>
          <w:szCs w:val="22"/>
        </w:rPr>
        <w:t>2</w:t>
      </w:r>
      <w:r w:rsidRPr="00BA3D7F">
        <w:rPr>
          <w:rFonts w:asciiTheme="minorBidi" w:hAnsiTheme="minorBidi" w:cstheme="minorBidi"/>
          <w:sz w:val="22"/>
          <w:szCs w:val="22"/>
        </w:rPr>
        <w:t xml:space="preserve">) mois </w:t>
      </w:r>
      <w:r w:rsidR="00F7196F">
        <w:rPr>
          <w:rFonts w:asciiTheme="minorBidi" w:hAnsiTheme="minorBidi" w:cstheme="minorBidi"/>
          <w:sz w:val="22"/>
          <w:szCs w:val="22"/>
        </w:rPr>
        <w:t>susceptible d’être renouvelée</w:t>
      </w:r>
      <w:r w:rsidRPr="00BA3D7F">
        <w:rPr>
          <w:rFonts w:asciiTheme="minorBidi" w:hAnsiTheme="minorBidi" w:cstheme="minorBidi"/>
          <w:sz w:val="22"/>
          <w:szCs w:val="22"/>
        </w:rPr>
        <w:t xml:space="preserve"> </w:t>
      </w:r>
      <w:r w:rsidR="00F7196F">
        <w:rPr>
          <w:rFonts w:asciiTheme="minorBidi" w:hAnsiTheme="minorBidi" w:cstheme="minorBidi"/>
          <w:sz w:val="22"/>
          <w:szCs w:val="22"/>
        </w:rPr>
        <w:t>une</w:t>
      </w:r>
      <w:r w:rsidR="00D72EB0" w:rsidRPr="00BA3D7F">
        <w:rPr>
          <w:rFonts w:asciiTheme="minorBidi" w:hAnsiTheme="minorBidi" w:cstheme="minorBidi"/>
          <w:sz w:val="22"/>
          <w:szCs w:val="22"/>
        </w:rPr>
        <w:t xml:space="preserve"> </w:t>
      </w:r>
      <w:r w:rsidRPr="00BA3D7F">
        <w:rPr>
          <w:rFonts w:asciiTheme="minorBidi" w:hAnsiTheme="minorBidi" w:cstheme="minorBidi"/>
          <w:sz w:val="22"/>
          <w:szCs w:val="22"/>
        </w:rPr>
        <w:t xml:space="preserve">fois pendant la durée du projet sous-réserve de performance et selon les conditions stipulées dans le contrat. La date de démarrage des interventions est prévue pour le mois </w:t>
      </w:r>
      <w:r w:rsidR="00244CE0" w:rsidRPr="00BA3D7F">
        <w:rPr>
          <w:rFonts w:asciiTheme="minorBidi" w:hAnsiTheme="minorBidi" w:cstheme="minorBidi"/>
          <w:sz w:val="22"/>
          <w:szCs w:val="22"/>
        </w:rPr>
        <w:t xml:space="preserve">de </w:t>
      </w:r>
      <w:r w:rsidR="00C77A9A" w:rsidRPr="00BA3D7F">
        <w:rPr>
          <w:rFonts w:asciiTheme="minorBidi" w:hAnsiTheme="minorBidi" w:cstheme="minorBidi"/>
          <w:sz w:val="22"/>
          <w:szCs w:val="22"/>
        </w:rPr>
        <w:t>juillet</w:t>
      </w:r>
      <w:r w:rsidR="007366ED" w:rsidRPr="00BA3D7F">
        <w:rPr>
          <w:rFonts w:asciiTheme="minorBidi" w:hAnsiTheme="minorBidi" w:cstheme="minorBidi"/>
          <w:sz w:val="22"/>
          <w:szCs w:val="22"/>
        </w:rPr>
        <w:t xml:space="preserve"> </w:t>
      </w:r>
      <w:r w:rsidRPr="00BA3D7F">
        <w:rPr>
          <w:rFonts w:asciiTheme="minorBidi" w:hAnsiTheme="minorBidi" w:cstheme="minorBidi"/>
          <w:sz w:val="22"/>
          <w:szCs w:val="22"/>
        </w:rPr>
        <w:t xml:space="preserve">2017 et sera fixée définitivement par l’UGPO lors de la négociation du contrat. </w:t>
      </w:r>
    </w:p>
    <w:p w:rsidR="0012738C" w:rsidRPr="00BA3D7F" w:rsidRDefault="00697F91" w:rsidP="004C27AA">
      <w:pPr>
        <w:pStyle w:val="Default"/>
        <w:spacing w:before="240" w:after="240" w:line="276" w:lineRule="auto"/>
        <w:ind w:left="567"/>
        <w:jc w:val="both"/>
        <w:rPr>
          <w:rFonts w:asciiTheme="minorBidi" w:hAnsiTheme="minorBidi" w:cstheme="minorBidi"/>
          <w:b/>
          <w:bCs/>
        </w:rPr>
      </w:pPr>
      <w:r>
        <w:rPr>
          <w:rFonts w:asciiTheme="minorBidi" w:hAnsiTheme="minorBidi" w:cstheme="minorBidi"/>
          <w:b/>
          <w:bCs/>
        </w:rPr>
        <w:t>7</w:t>
      </w:r>
      <w:r w:rsidR="00831006" w:rsidRPr="00BA3D7F">
        <w:rPr>
          <w:rFonts w:asciiTheme="minorBidi" w:hAnsiTheme="minorBidi" w:cstheme="minorBidi"/>
          <w:b/>
          <w:bCs/>
        </w:rPr>
        <w:t xml:space="preserve">. </w:t>
      </w:r>
      <w:r w:rsidR="00F9087E" w:rsidRPr="00BA3D7F">
        <w:rPr>
          <w:rFonts w:asciiTheme="minorBidi" w:hAnsiTheme="minorBidi" w:cstheme="minorBidi"/>
          <w:b/>
          <w:bCs/>
        </w:rPr>
        <w:t xml:space="preserve">CONFLITS D’INTERET </w:t>
      </w:r>
    </w:p>
    <w:p w:rsidR="00F9087E" w:rsidRPr="00BA3D7F" w:rsidRDefault="00F9087E" w:rsidP="00681D9E">
      <w:pPr>
        <w:pStyle w:val="Default"/>
        <w:spacing w:line="276" w:lineRule="auto"/>
        <w:jc w:val="both"/>
        <w:rPr>
          <w:rFonts w:asciiTheme="minorBidi" w:hAnsiTheme="minorBidi" w:cstheme="minorBidi"/>
          <w:sz w:val="22"/>
          <w:szCs w:val="22"/>
        </w:rPr>
      </w:pPr>
      <w:r w:rsidRPr="00BA3D7F">
        <w:rPr>
          <w:rFonts w:asciiTheme="minorBidi" w:hAnsiTheme="minorBidi" w:cstheme="minorBidi"/>
          <w:sz w:val="22"/>
          <w:szCs w:val="22"/>
        </w:rPr>
        <w:t xml:space="preserve">Les </w:t>
      </w:r>
      <w:r w:rsidR="00B86E9F" w:rsidRPr="00BA3D7F">
        <w:rPr>
          <w:rFonts w:asciiTheme="minorBidi" w:hAnsiTheme="minorBidi" w:cstheme="minorBidi"/>
          <w:sz w:val="22"/>
          <w:szCs w:val="22"/>
        </w:rPr>
        <w:t xml:space="preserve">candidats sont tenus de se conformer aux directives de la Banque Mondiale ainsi qu’au décret 1039 pour éviter tout </w:t>
      </w:r>
      <w:r w:rsidRPr="00BA3D7F">
        <w:rPr>
          <w:rFonts w:asciiTheme="minorBidi" w:hAnsiTheme="minorBidi" w:cstheme="minorBidi"/>
          <w:sz w:val="22"/>
          <w:szCs w:val="22"/>
        </w:rPr>
        <w:t>conflits</w:t>
      </w:r>
      <w:r w:rsidR="00924206" w:rsidRPr="00BA3D7F">
        <w:rPr>
          <w:rFonts w:asciiTheme="minorBidi" w:hAnsiTheme="minorBidi" w:cstheme="minorBidi"/>
          <w:sz w:val="22"/>
          <w:szCs w:val="22"/>
        </w:rPr>
        <w:t xml:space="preserve"> </w:t>
      </w:r>
      <w:r w:rsidRPr="00BA3D7F">
        <w:rPr>
          <w:rFonts w:asciiTheme="minorBidi" w:hAnsiTheme="minorBidi" w:cstheme="minorBidi"/>
          <w:sz w:val="22"/>
          <w:szCs w:val="22"/>
        </w:rPr>
        <w:t xml:space="preserve">d’intérêt au moment de la transmission de la lettre de </w:t>
      </w:r>
      <w:r w:rsidRPr="00BA3D7F">
        <w:rPr>
          <w:rFonts w:asciiTheme="minorBidi" w:hAnsiTheme="minorBidi" w:cstheme="minorBidi"/>
          <w:sz w:val="22"/>
          <w:szCs w:val="22"/>
        </w:rPr>
        <w:lastRenderedPageBreak/>
        <w:t xml:space="preserve">candidature pour la mission ; en particulier, tout fonctionnaire doit présenter les autorisations nécessaires pour assurer la mission. </w:t>
      </w:r>
    </w:p>
    <w:p w:rsidR="0012738C" w:rsidRPr="00BA3D7F" w:rsidRDefault="00697F91" w:rsidP="004C27AA">
      <w:pPr>
        <w:pStyle w:val="Default"/>
        <w:spacing w:before="240" w:after="240" w:line="276" w:lineRule="auto"/>
        <w:ind w:left="567"/>
        <w:jc w:val="both"/>
        <w:rPr>
          <w:rFonts w:asciiTheme="minorBidi" w:hAnsiTheme="minorBidi" w:cstheme="minorBidi"/>
          <w:b/>
          <w:bCs/>
        </w:rPr>
      </w:pPr>
      <w:r>
        <w:rPr>
          <w:rFonts w:asciiTheme="minorBidi" w:hAnsiTheme="minorBidi" w:cstheme="minorBidi"/>
          <w:b/>
          <w:bCs/>
        </w:rPr>
        <w:t>8</w:t>
      </w:r>
      <w:r w:rsidR="00831006" w:rsidRPr="00BA3D7F">
        <w:rPr>
          <w:rFonts w:asciiTheme="minorBidi" w:hAnsiTheme="minorBidi" w:cstheme="minorBidi"/>
          <w:b/>
          <w:bCs/>
        </w:rPr>
        <w:t xml:space="preserve">. </w:t>
      </w:r>
      <w:r w:rsidR="00F9087E" w:rsidRPr="00BA3D7F">
        <w:rPr>
          <w:rFonts w:asciiTheme="minorBidi" w:hAnsiTheme="minorBidi" w:cstheme="minorBidi"/>
          <w:b/>
          <w:bCs/>
        </w:rPr>
        <w:t xml:space="preserve">CONFIDENTIALITE. </w:t>
      </w:r>
    </w:p>
    <w:p w:rsidR="00F9087E" w:rsidRPr="00BA3D7F" w:rsidRDefault="00ED4FFB" w:rsidP="00ED4FFB">
      <w:pPr>
        <w:pStyle w:val="Default"/>
        <w:spacing w:line="276" w:lineRule="auto"/>
        <w:jc w:val="both"/>
        <w:rPr>
          <w:rFonts w:asciiTheme="minorBidi" w:hAnsiTheme="minorBidi" w:cstheme="minorBidi"/>
          <w:sz w:val="22"/>
          <w:szCs w:val="22"/>
        </w:rPr>
      </w:pPr>
      <w:r w:rsidRPr="00BA3D7F">
        <w:rPr>
          <w:rFonts w:asciiTheme="minorBidi" w:hAnsiTheme="minorBidi" w:cstheme="minorBidi"/>
          <w:sz w:val="22"/>
          <w:szCs w:val="22"/>
        </w:rPr>
        <w:t xml:space="preserve">Le consultant </w:t>
      </w:r>
      <w:r w:rsidR="00F9087E" w:rsidRPr="00BA3D7F">
        <w:rPr>
          <w:rFonts w:asciiTheme="minorBidi" w:hAnsiTheme="minorBidi" w:cstheme="minorBidi"/>
          <w:sz w:val="22"/>
          <w:szCs w:val="22"/>
        </w:rPr>
        <w:t xml:space="preserve">retenu pour la présente mission </w:t>
      </w:r>
      <w:r w:rsidR="0012738C" w:rsidRPr="00BA3D7F">
        <w:rPr>
          <w:rFonts w:asciiTheme="minorBidi" w:hAnsiTheme="minorBidi" w:cstheme="minorBidi"/>
          <w:sz w:val="22"/>
          <w:szCs w:val="22"/>
        </w:rPr>
        <w:t xml:space="preserve">est </w:t>
      </w:r>
      <w:r w:rsidR="00F9087E" w:rsidRPr="00BA3D7F">
        <w:rPr>
          <w:rFonts w:asciiTheme="minorBidi" w:hAnsiTheme="minorBidi" w:cstheme="minorBidi"/>
          <w:sz w:val="22"/>
          <w:szCs w:val="22"/>
        </w:rPr>
        <w:t xml:space="preserve">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 </w:t>
      </w:r>
    </w:p>
    <w:p w:rsidR="0012738C" w:rsidRPr="00BA3D7F" w:rsidRDefault="00697F91" w:rsidP="004C27AA">
      <w:pPr>
        <w:pStyle w:val="Default"/>
        <w:spacing w:before="240" w:after="240" w:line="276" w:lineRule="auto"/>
        <w:ind w:left="567"/>
        <w:jc w:val="both"/>
        <w:rPr>
          <w:rFonts w:asciiTheme="minorBidi" w:hAnsiTheme="minorBidi" w:cstheme="minorBidi"/>
          <w:b/>
          <w:bCs/>
        </w:rPr>
      </w:pPr>
      <w:r>
        <w:rPr>
          <w:rFonts w:asciiTheme="minorBidi" w:hAnsiTheme="minorBidi" w:cstheme="minorBidi"/>
          <w:b/>
          <w:bCs/>
        </w:rPr>
        <w:t>9</w:t>
      </w:r>
      <w:r w:rsidR="00831006" w:rsidRPr="00BA3D7F">
        <w:rPr>
          <w:rFonts w:asciiTheme="minorBidi" w:hAnsiTheme="minorBidi" w:cstheme="minorBidi"/>
          <w:b/>
          <w:bCs/>
        </w:rPr>
        <w:t xml:space="preserve">. </w:t>
      </w:r>
      <w:r w:rsidR="00F9087E" w:rsidRPr="00BA3D7F">
        <w:rPr>
          <w:rFonts w:asciiTheme="minorBidi" w:hAnsiTheme="minorBidi" w:cstheme="minorBidi"/>
          <w:b/>
          <w:bCs/>
        </w:rPr>
        <w:t xml:space="preserve">EVALUATION ANNUELLE ET CRITERES DE PERFORMANCE </w:t>
      </w:r>
    </w:p>
    <w:p w:rsidR="00F9087E" w:rsidRPr="00BA3D7F" w:rsidRDefault="00F9087E" w:rsidP="00C77A9A">
      <w:pPr>
        <w:pStyle w:val="Default"/>
        <w:spacing w:line="276" w:lineRule="auto"/>
        <w:jc w:val="both"/>
        <w:rPr>
          <w:rFonts w:asciiTheme="minorBidi" w:hAnsiTheme="minorBidi" w:cstheme="minorBidi"/>
          <w:sz w:val="22"/>
          <w:szCs w:val="22"/>
        </w:rPr>
      </w:pPr>
      <w:r w:rsidRPr="00BA3D7F">
        <w:rPr>
          <w:rFonts w:asciiTheme="minorBidi" w:hAnsiTheme="minorBidi" w:cstheme="minorBidi"/>
          <w:sz w:val="22"/>
          <w:szCs w:val="22"/>
        </w:rPr>
        <w:t xml:space="preserve">Les performances du </w:t>
      </w:r>
      <w:r w:rsidR="00ED4FFB" w:rsidRPr="00BA3D7F">
        <w:rPr>
          <w:rFonts w:asciiTheme="minorBidi" w:hAnsiTheme="minorBidi" w:cstheme="minorBidi"/>
          <w:sz w:val="22"/>
          <w:szCs w:val="22"/>
        </w:rPr>
        <w:t>consultant</w:t>
      </w:r>
      <w:r w:rsidR="00027535" w:rsidRPr="00BA3D7F">
        <w:rPr>
          <w:rFonts w:asciiTheme="minorBidi" w:hAnsiTheme="minorBidi" w:cstheme="minorBidi"/>
          <w:sz w:val="22"/>
          <w:szCs w:val="22"/>
        </w:rPr>
        <w:t xml:space="preserve"> en passation des marchés </w:t>
      </w:r>
      <w:r w:rsidRPr="00BA3D7F">
        <w:rPr>
          <w:rFonts w:asciiTheme="minorBidi" w:hAnsiTheme="minorBidi" w:cstheme="minorBidi"/>
          <w:sz w:val="22"/>
          <w:szCs w:val="22"/>
        </w:rPr>
        <w:t xml:space="preserve">seront évaluées semestriellement </w:t>
      </w:r>
      <w:r w:rsidR="0012738C" w:rsidRPr="00BA3D7F">
        <w:rPr>
          <w:rFonts w:asciiTheme="minorBidi" w:hAnsiTheme="minorBidi" w:cstheme="minorBidi"/>
          <w:sz w:val="22"/>
          <w:szCs w:val="22"/>
        </w:rPr>
        <w:t>par le CoPil-</w:t>
      </w:r>
      <w:r w:rsidR="00C77A9A" w:rsidRPr="00BA3D7F">
        <w:rPr>
          <w:rFonts w:asciiTheme="minorBidi" w:hAnsiTheme="minorBidi" w:cstheme="minorBidi"/>
          <w:sz w:val="22"/>
          <w:szCs w:val="22"/>
        </w:rPr>
        <w:t xml:space="preserve">PromESSE </w:t>
      </w:r>
      <w:r w:rsidRPr="00BA3D7F">
        <w:rPr>
          <w:rFonts w:asciiTheme="minorBidi" w:hAnsiTheme="minorBidi" w:cstheme="minorBidi"/>
          <w:sz w:val="22"/>
          <w:szCs w:val="22"/>
        </w:rPr>
        <w:t xml:space="preserve">sur la base du plan de travail convenu et des résultats attendus. </w:t>
      </w:r>
    </w:p>
    <w:p w:rsidR="00F9087E" w:rsidRPr="00BA3D7F" w:rsidRDefault="00F9087E" w:rsidP="00F9087E">
      <w:pPr>
        <w:pStyle w:val="Default"/>
        <w:spacing w:line="276" w:lineRule="auto"/>
        <w:jc w:val="both"/>
        <w:rPr>
          <w:rFonts w:asciiTheme="minorBidi" w:hAnsiTheme="minorBidi" w:cstheme="minorBidi"/>
          <w:b/>
          <w:bCs/>
          <w:sz w:val="20"/>
          <w:szCs w:val="20"/>
        </w:rPr>
      </w:pPr>
    </w:p>
    <w:p w:rsidR="00F9087E" w:rsidRPr="00BA3D7F" w:rsidRDefault="00697F91" w:rsidP="004C27AA">
      <w:pPr>
        <w:pStyle w:val="Default"/>
        <w:spacing w:after="240" w:line="276" w:lineRule="auto"/>
        <w:ind w:left="567"/>
        <w:jc w:val="both"/>
        <w:rPr>
          <w:rFonts w:asciiTheme="minorBidi" w:hAnsiTheme="minorBidi" w:cstheme="minorBidi"/>
          <w:b/>
          <w:bCs/>
        </w:rPr>
      </w:pPr>
      <w:r>
        <w:rPr>
          <w:rFonts w:asciiTheme="minorBidi" w:hAnsiTheme="minorBidi" w:cstheme="minorBidi"/>
          <w:b/>
          <w:bCs/>
        </w:rPr>
        <w:t>10</w:t>
      </w:r>
      <w:r w:rsidR="00831006" w:rsidRPr="00BA3D7F">
        <w:rPr>
          <w:rFonts w:asciiTheme="minorBidi" w:hAnsiTheme="minorBidi" w:cstheme="minorBidi"/>
          <w:b/>
          <w:bCs/>
        </w:rPr>
        <w:t xml:space="preserve">. </w:t>
      </w:r>
      <w:r w:rsidR="00F9087E" w:rsidRPr="00BA3D7F">
        <w:rPr>
          <w:rFonts w:asciiTheme="minorBidi" w:hAnsiTheme="minorBidi" w:cstheme="minorBidi"/>
          <w:b/>
          <w:bCs/>
        </w:rPr>
        <w:t xml:space="preserve">ANNEXES </w:t>
      </w:r>
    </w:p>
    <w:p w:rsidR="00F9087E" w:rsidRPr="00BA3D7F" w:rsidRDefault="00F9087E" w:rsidP="00F9087E">
      <w:pPr>
        <w:pStyle w:val="Default"/>
        <w:spacing w:line="276" w:lineRule="auto"/>
        <w:jc w:val="both"/>
        <w:rPr>
          <w:rFonts w:asciiTheme="minorBidi" w:hAnsiTheme="minorBidi" w:cstheme="minorBidi"/>
          <w:sz w:val="22"/>
          <w:szCs w:val="22"/>
        </w:rPr>
      </w:pPr>
      <w:r w:rsidRPr="00BA3D7F">
        <w:rPr>
          <w:rFonts w:asciiTheme="minorBidi" w:hAnsiTheme="minorBidi" w:cstheme="minorBidi"/>
          <w:sz w:val="22"/>
          <w:szCs w:val="22"/>
        </w:rPr>
        <w:t xml:space="preserve">Annexe </w:t>
      </w:r>
      <w:r w:rsidR="0012738C" w:rsidRPr="00BA3D7F">
        <w:rPr>
          <w:rFonts w:asciiTheme="minorBidi" w:hAnsiTheme="minorBidi" w:cstheme="minorBidi"/>
          <w:sz w:val="22"/>
          <w:szCs w:val="22"/>
        </w:rPr>
        <w:t>1</w:t>
      </w:r>
      <w:r w:rsidRPr="00BA3D7F">
        <w:rPr>
          <w:rFonts w:asciiTheme="minorBidi" w:hAnsiTheme="minorBidi" w:cstheme="minorBidi"/>
          <w:sz w:val="22"/>
          <w:szCs w:val="22"/>
        </w:rPr>
        <w:t xml:space="preserve">. Modèle de Curriculum Vitae </w:t>
      </w:r>
    </w:p>
    <w:p w:rsidR="00FE4A6F" w:rsidRPr="00BA3D7F" w:rsidRDefault="00FE4A6F" w:rsidP="00F9087E">
      <w:pPr>
        <w:pStyle w:val="Default"/>
        <w:spacing w:line="276" w:lineRule="auto"/>
        <w:jc w:val="both"/>
        <w:rPr>
          <w:rFonts w:asciiTheme="minorBidi" w:hAnsiTheme="minorBidi" w:cstheme="minorBidi"/>
          <w:sz w:val="22"/>
          <w:szCs w:val="22"/>
        </w:rPr>
      </w:pPr>
      <w:r w:rsidRPr="00BA3D7F">
        <w:rPr>
          <w:rFonts w:asciiTheme="minorBidi" w:hAnsiTheme="minorBidi" w:cstheme="minorBidi"/>
          <w:sz w:val="22"/>
          <w:szCs w:val="22"/>
        </w:rPr>
        <w:t>Annexe 2. Thèmes de formation en passation des marchés.</w:t>
      </w:r>
    </w:p>
    <w:p w:rsidR="00F9087E" w:rsidRPr="00BA3D7F" w:rsidRDefault="00F9087E" w:rsidP="00FE4A6F">
      <w:pPr>
        <w:pStyle w:val="Default"/>
        <w:spacing w:line="276" w:lineRule="auto"/>
        <w:jc w:val="both"/>
        <w:rPr>
          <w:rFonts w:asciiTheme="minorBidi" w:hAnsiTheme="minorBidi" w:cstheme="minorBidi"/>
          <w:sz w:val="22"/>
          <w:szCs w:val="22"/>
        </w:rPr>
      </w:pPr>
      <w:r w:rsidRPr="00BA3D7F">
        <w:rPr>
          <w:rFonts w:asciiTheme="minorBidi" w:hAnsiTheme="minorBidi" w:cstheme="minorBidi"/>
          <w:sz w:val="22"/>
          <w:szCs w:val="22"/>
        </w:rPr>
        <w:t xml:space="preserve">Annexe </w:t>
      </w:r>
      <w:r w:rsidR="00FE4A6F" w:rsidRPr="00BA3D7F">
        <w:rPr>
          <w:rFonts w:asciiTheme="minorBidi" w:hAnsiTheme="minorBidi" w:cstheme="minorBidi"/>
          <w:sz w:val="22"/>
          <w:szCs w:val="22"/>
        </w:rPr>
        <w:t>3</w:t>
      </w:r>
      <w:r w:rsidR="008B0BA2" w:rsidRPr="00BA3D7F">
        <w:rPr>
          <w:rFonts w:asciiTheme="minorBidi" w:hAnsiTheme="minorBidi" w:cstheme="minorBidi"/>
          <w:sz w:val="22"/>
          <w:szCs w:val="22"/>
        </w:rPr>
        <w:t>-a</w:t>
      </w:r>
      <w:r w:rsidRPr="00BA3D7F">
        <w:rPr>
          <w:rFonts w:asciiTheme="minorBidi" w:hAnsiTheme="minorBidi" w:cstheme="minorBidi"/>
          <w:sz w:val="22"/>
          <w:szCs w:val="22"/>
        </w:rPr>
        <w:t xml:space="preserve">. Tableau d’évaluation des </w:t>
      </w:r>
      <w:r w:rsidR="008B0BA2" w:rsidRPr="00BA3D7F">
        <w:rPr>
          <w:rFonts w:asciiTheme="minorBidi" w:hAnsiTheme="minorBidi" w:cstheme="minorBidi"/>
          <w:sz w:val="22"/>
          <w:szCs w:val="22"/>
        </w:rPr>
        <w:t xml:space="preserve">dossiers de </w:t>
      </w:r>
      <w:r w:rsidRPr="00BA3D7F">
        <w:rPr>
          <w:rFonts w:asciiTheme="minorBidi" w:hAnsiTheme="minorBidi" w:cstheme="minorBidi"/>
          <w:sz w:val="22"/>
          <w:szCs w:val="22"/>
        </w:rPr>
        <w:t xml:space="preserve">candidatures </w:t>
      </w:r>
    </w:p>
    <w:p w:rsidR="008B0BA2" w:rsidRPr="00BA3D7F" w:rsidRDefault="008B0BA2" w:rsidP="00FE4A6F">
      <w:pPr>
        <w:pStyle w:val="Default"/>
        <w:spacing w:line="276" w:lineRule="auto"/>
        <w:jc w:val="both"/>
        <w:rPr>
          <w:rFonts w:asciiTheme="minorBidi" w:hAnsiTheme="minorBidi" w:cstheme="minorBidi"/>
          <w:sz w:val="20"/>
          <w:szCs w:val="20"/>
        </w:rPr>
      </w:pPr>
      <w:r w:rsidRPr="00BA3D7F">
        <w:rPr>
          <w:rFonts w:asciiTheme="minorBidi" w:hAnsiTheme="minorBidi" w:cstheme="minorBidi"/>
          <w:sz w:val="22"/>
          <w:szCs w:val="22"/>
        </w:rPr>
        <w:t xml:space="preserve">Annexe </w:t>
      </w:r>
      <w:r w:rsidR="00FE4A6F" w:rsidRPr="00BA3D7F">
        <w:rPr>
          <w:rFonts w:asciiTheme="minorBidi" w:hAnsiTheme="minorBidi" w:cstheme="minorBidi"/>
          <w:sz w:val="22"/>
          <w:szCs w:val="22"/>
        </w:rPr>
        <w:t>3</w:t>
      </w:r>
      <w:r w:rsidRPr="00BA3D7F">
        <w:rPr>
          <w:rFonts w:asciiTheme="minorBidi" w:hAnsiTheme="minorBidi" w:cstheme="minorBidi"/>
          <w:sz w:val="22"/>
          <w:szCs w:val="22"/>
        </w:rPr>
        <w:t>-b. Grille d’évaluation des entretiens avec les candidats.</w:t>
      </w:r>
    </w:p>
    <w:p w:rsidR="006E3996" w:rsidRPr="00BA3D7F" w:rsidRDefault="006E3996" w:rsidP="00F9087E">
      <w:pPr>
        <w:jc w:val="both"/>
        <w:rPr>
          <w:rFonts w:asciiTheme="minorBidi" w:hAnsiTheme="minorBidi" w:cstheme="minorBidi"/>
        </w:rPr>
      </w:pPr>
    </w:p>
    <w:p w:rsidR="001C283D" w:rsidRPr="00BA3D7F" w:rsidRDefault="001C283D" w:rsidP="00F9087E">
      <w:pPr>
        <w:jc w:val="both"/>
        <w:rPr>
          <w:rFonts w:asciiTheme="minorBidi" w:hAnsiTheme="minorBidi" w:cstheme="minorBidi"/>
        </w:rPr>
      </w:pPr>
    </w:p>
    <w:p w:rsidR="001C283D" w:rsidRPr="00BA3D7F" w:rsidRDefault="001C283D" w:rsidP="00F9087E">
      <w:pPr>
        <w:jc w:val="both"/>
        <w:rPr>
          <w:rFonts w:asciiTheme="minorBidi" w:hAnsiTheme="minorBidi" w:cstheme="minorBidi"/>
        </w:rPr>
      </w:pPr>
    </w:p>
    <w:p w:rsidR="001C283D" w:rsidRPr="00BA3D7F" w:rsidRDefault="001C283D" w:rsidP="00F9087E">
      <w:pPr>
        <w:jc w:val="both"/>
        <w:rPr>
          <w:rFonts w:asciiTheme="minorBidi" w:hAnsiTheme="minorBidi" w:cstheme="minorBidi"/>
        </w:rPr>
      </w:pPr>
    </w:p>
    <w:p w:rsidR="001C283D" w:rsidRPr="00BA3D7F" w:rsidRDefault="001C283D" w:rsidP="00F9087E">
      <w:pPr>
        <w:jc w:val="both"/>
        <w:rPr>
          <w:rFonts w:asciiTheme="minorBidi" w:hAnsiTheme="minorBidi" w:cstheme="minorBidi"/>
        </w:rPr>
      </w:pPr>
    </w:p>
    <w:p w:rsidR="001C283D" w:rsidRPr="00BA3D7F" w:rsidRDefault="001C283D" w:rsidP="00F9087E">
      <w:pPr>
        <w:jc w:val="both"/>
        <w:rPr>
          <w:rFonts w:asciiTheme="minorBidi" w:hAnsiTheme="minorBidi" w:cstheme="minorBidi"/>
        </w:rPr>
      </w:pPr>
    </w:p>
    <w:p w:rsidR="00FA5067" w:rsidRPr="00BA3D7F" w:rsidRDefault="00FA5067" w:rsidP="00F9087E">
      <w:pPr>
        <w:jc w:val="both"/>
        <w:rPr>
          <w:rFonts w:asciiTheme="minorBidi" w:hAnsiTheme="minorBidi" w:cstheme="minorBidi"/>
        </w:rPr>
      </w:pPr>
    </w:p>
    <w:p w:rsidR="00FA5067" w:rsidRPr="00BA3D7F" w:rsidRDefault="00FA5067" w:rsidP="00F9087E">
      <w:pPr>
        <w:jc w:val="both"/>
        <w:rPr>
          <w:rFonts w:asciiTheme="minorBidi" w:hAnsiTheme="minorBidi" w:cstheme="minorBidi"/>
        </w:rPr>
      </w:pPr>
    </w:p>
    <w:p w:rsidR="00FA5067" w:rsidRPr="00BA3D7F" w:rsidRDefault="00FA5067" w:rsidP="00F9087E">
      <w:pPr>
        <w:jc w:val="both"/>
        <w:rPr>
          <w:rFonts w:asciiTheme="minorBidi" w:hAnsiTheme="minorBidi" w:cstheme="minorBidi"/>
        </w:rPr>
      </w:pPr>
    </w:p>
    <w:p w:rsidR="00FA5067" w:rsidRPr="00BA3D7F" w:rsidRDefault="00FA5067" w:rsidP="00F9087E">
      <w:pPr>
        <w:jc w:val="both"/>
        <w:rPr>
          <w:rFonts w:asciiTheme="minorBidi" w:hAnsiTheme="minorBidi" w:cstheme="minorBidi"/>
        </w:rPr>
      </w:pPr>
    </w:p>
    <w:p w:rsidR="00FA5067" w:rsidRPr="00BA3D7F" w:rsidRDefault="00FA5067" w:rsidP="00F9087E">
      <w:pPr>
        <w:jc w:val="both"/>
        <w:rPr>
          <w:rFonts w:asciiTheme="minorBidi" w:hAnsiTheme="minorBidi" w:cstheme="minorBidi"/>
        </w:rPr>
      </w:pPr>
    </w:p>
    <w:p w:rsidR="00FA5067" w:rsidRPr="00BA3D7F" w:rsidRDefault="00FA5067" w:rsidP="00F9087E">
      <w:pPr>
        <w:jc w:val="both"/>
        <w:rPr>
          <w:rFonts w:asciiTheme="minorBidi" w:hAnsiTheme="minorBidi" w:cstheme="minorBidi"/>
        </w:rPr>
      </w:pPr>
    </w:p>
    <w:p w:rsidR="00FA5067" w:rsidRPr="00BA3D7F" w:rsidRDefault="00FA5067" w:rsidP="00F9087E">
      <w:pPr>
        <w:jc w:val="both"/>
        <w:rPr>
          <w:rFonts w:asciiTheme="minorBidi" w:hAnsiTheme="minorBidi" w:cstheme="minorBidi"/>
        </w:rPr>
      </w:pPr>
    </w:p>
    <w:tbl>
      <w:tblPr>
        <w:tblW w:w="5029"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68" w:type="dxa"/>
          <w:right w:w="0" w:type="dxa"/>
        </w:tblCellMar>
        <w:tblLook w:val="0000" w:firstRow="0" w:lastRow="0" w:firstColumn="0" w:lastColumn="0" w:noHBand="0" w:noVBand="0"/>
      </w:tblPr>
      <w:tblGrid>
        <w:gridCol w:w="9198"/>
      </w:tblGrid>
      <w:tr w:rsidR="006E3996" w:rsidRPr="00BA3D7F" w:rsidTr="000356AA">
        <w:trPr>
          <w:cantSplit/>
          <w:trHeight w:hRule="exact" w:val="1321"/>
        </w:trPr>
        <w:tc>
          <w:tcPr>
            <w:tcW w:w="5000" w:type="pct"/>
            <w:shd w:val="clear" w:color="auto" w:fill="4F81BD" w:themeFill="accent1"/>
            <w:vAlign w:val="center"/>
          </w:tcPr>
          <w:p w:rsidR="006E3996" w:rsidRPr="00BA3D7F" w:rsidRDefault="006E3996" w:rsidP="000356AA">
            <w:pPr>
              <w:pStyle w:val="Poste"/>
              <w:numPr>
                <w:ilvl w:val="0"/>
                <w:numId w:val="0"/>
              </w:numPr>
              <w:ind w:left="284"/>
              <w:rPr>
                <w:rFonts w:asciiTheme="minorBidi" w:hAnsiTheme="minorBidi" w:cstheme="minorBidi"/>
                <w:sz w:val="24"/>
              </w:rPr>
            </w:pPr>
            <w:r w:rsidRPr="00BA3D7F">
              <w:rPr>
                <w:rFonts w:asciiTheme="minorBidi" w:hAnsiTheme="minorBidi" w:cstheme="minorBidi"/>
                <w:sz w:val="24"/>
              </w:rPr>
              <w:lastRenderedPageBreak/>
              <w:t xml:space="preserve">Annexe </w:t>
            </w:r>
            <w:r w:rsidR="00460053" w:rsidRPr="00BA3D7F">
              <w:rPr>
                <w:rFonts w:asciiTheme="minorBidi" w:hAnsiTheme="minorBidi" w:cstheme="minorBidi"/>
                <w:sz w:val="24"/>
              </w:rPr>
              <w:t>1</w:t>
            </w:r>
            <w:r w:rsidRPr="00BA3D7F">
              <w:rPr>
                <w:rFonts w:asciiTheme="minorBidi" w:hAnsiTheme="minorBidi" w:cstheme="minorBidi"/>
                <w:sz w:val="24"/>
              </w:rPr>
              <w:t>. PromESsE</w:t>
            </w:r>
          </w:p>
          <w:p w:rsidR="006E3996" w:rsidRPr="00BA3D7F" w:rsidRDefault="006E3996" w:rsidP="00135F94">
            <w:pPr>
              <w:pStyle w:val="Poste"/>
              <w:numPr>
                <w:ilvl w:val="0"/>
                <w:numId w:val="0"/>
              </w:numPr>
              <w:ind w:left="284"/>
              <w:rPr>
                <w:rFonts w:asciiTheme="minorBidi" w:hAnsiTheme="minorBidi" w:cstheme="minorBidi"/>
              </w:rPr>
            </w:pPr>
            <w:r w:rsidRPr="00BA3D7F">
              <w:rPr>
                <w:rFonts w:asciiTheme="minorBidi" w:hAnsiTheme="minorBidi" w:cstheme="minorBidi"/>
                <w:sz w:val="24"/>
              </w:rPr>
              <w:t xml:space="preserve">CV pour la candidature au poste de </w:t>
            </w:r>
            <w:r w:rsidR="00135F94" w:rsidRPr="00BA3D7F">
              <w:rPr>
                <w:rFonts w:asciiTheme="minorBidi" w:hAnsiTheme="minorBidi" w:cstheme="minorBidi"/>
                <w:sz w:val="24"/>
              </w:rPr>
              <w:t>spécialiste en passation des</w:t>
            </w:r>
            <w:r w:rsidR="00460053" w:rsidRPr="00BA3D7F">
              <w:rPr>
                <w:rFonts w:asciiTheme="minorBidi" w:hAnsiTheme="minorBidi" w:cstheme="minorBidi"/>
                <w:sz w:val="24"/>
              </w:rPr>
              <w:t xml:space="preserve"> marché</w:t>
            </w:r>
            <w:r w:rsidR="00135F94" w:rsidRPr="00BA3D7F">
              <w:rPr>
                <w:rFonts w:asciiTheme="minorBidi" w:hAnsiTheme="minorBidi" w:cstheme="minorBidi"/>
                <w:sz w:val="24"/>
              </w:rPr>
              <w:t xml:space="preserve">s </w:t>
            </w:r>
          </w:p>
        </w:tc>
      </w:tr>
    </w:tbl>
    <w:p w:rsidR="006E3996" w:rsidRPr="00BA3D7F" w:rsidRDefault="006E3996" w:rsidP="006E3996">
      <w:pPr>
        <w:rPr>
          <w:rFonts w:asciiTheme="minorBidi" w:hAnsiTheme="minorBidi" w:cstheme="minorBidi"/>
        </w:rPr>
      </w:pPr>
    </w:p>
    <w:tbl>
      <w:tblPr>
        <w:tblW w:w="10392" w:type="dxa"/>
        <w:tblLayout w:type="fixed"/>
        <w:tblCellMar>
          <w:left w:w="70" w:type="dxa"/>
          <w:right w:w="70" w:type="dxa"/>
        </w:tblCellMar>
        <w:tblLook w:val="0000" w:firstRow="0" w:lastRow="0" w:firstColumn="0" w:lastColumn="0" w:noHBand="0" w:noVBand="0"/>
      </w:tblPr>
      <w:tblGrid>
        <w:gridCol w:w="3261"/>
        <w:gridCol w:w="2179"/>
        <w:gridCol w:w="1223"/>
        <w:gridCol w:w="3729"/>
      </w:tblGrid>
      <w:tr w:rsidR="006E3996" w:rsidRPr="00BA3D7F" w:rsidTr="00460053">
        <w:tc>
          <w:tcPr>
            <w:tcW w:w="3261" w:type="dxa"/>
            <w:tcMar>
              <w:left w:w="0" w:type="dxa"/>
            </w:tcMar>
          </w:tcPr>
          <w:p w:rsidR="006E3996" w:rsidRPr="00BA3D7F" w:rsidRDefault="006E3996" w:rsidP="000356AA">
            <w:pPr>
              <w:pStyle w:val="Listenumros"/>
              <w:rPr>
                <w:rFonts w:asciiTheme="minorBidi" w:hAnsiTheme="minorBidi" w:cstheme="minorBidi"/>
                <w:lang w:val="fr-FR"/>
              </w:rPr>
            </w:pPr>
            <w:r w:rsidRPr="00BA3D7F">
              <w:rPr>
                <w:rFonts w:asciiTheme="minorBidi" w:hAnsiTheme="minorBidi" w:cstheme="minorBidi"/>
                <w:lang w:val="fr-FR"/>
              </w:rPr>
              <w:t>Nom et prénom de l’expert :</w:t>
            </w:r>
          </w:p>
        </w:tc>
        <w:tc>
          <w:tcPr>
            <w:tcW w:w="7131" w:type="dxa"/>
            <w:gridSpan w:val="3"/>
          </w:tcPr>
          <w:p w:rsidR="006E3996" w:rsidRPr="00BA3D7F" w:rsidRDefault="006E3996" w:rsidP="000356AA">
            <w:pPr>
              <w:pStyle w:val="Nom"/>
              <w:rPr>
                <w:rFonts w:asciiTheme="minorBidi" w:hAnsiTheme="minorBidi" w:cstheme="minorBidi"/>
                <w:b/>
                <w:lang w:val="fr-FR"/>
              </w:rPr>
            </w:pPr>
          </w:p>
        </w:tc>
      </w:tr>
      <w:tr w:rsidR="006E3996" w:rsidRPr="00BA3D7F" w:rsidTr="00460053">
        <w:tc>
          <w:tcPr>
            <w:tcW w:w="3261" w:type="dxa"/>
            <w:tcMar>
              <w:left w:w="0" w:type="dxa"/>
            </w:tcMar>
          </w:tcPr>
          <w:p w:rsidR="006E3996" w:rsidRPr="00BA3D7F" w:rsidRDefault="006E3996" w:rsidP="000356AA">
            <w:pPr>
              <w:pStyle w:val="Listenumros"/>
              <w:rPr>
                <w:rFonts w:asciiTheme="minorBidi" w:hAnsiTheme="minorBidi" w:cstheme="minorBidi"/>
                <w:lang w:val="fr-FR"/>
              </w:rPr>
            </w:pPr>
            <w:r w:rsidRPr="00BA3D7F">
              <w:rPr>
                <w:rFonts w:asciiTheme="minorBidi" w:hAnsiTheme="minorBidi" w:cstheme="minorBidi"/>
                <w:lang w:val="fr-FR"/>
              </w:rPr>
              <w:t xml:space="preserve">Date de naissance :    </w:t>
            </w:r>
          </w:p>
        </w:tc>
        <w:tc>
          <w:tcPr>
            <w:tcW w:w="2179" w:type="dxa"/>
          </w:tcPr>
          <w:p w:rsidR="006E3996" w:rsidRPr="00BA3D7F" w:rsidRDefault="006E3996" w:rsidP="000356AA">
            <w:pPr>
              <w:rPr>
                <w:rFonts w:asciiTheme="minorBidi" w:hAnsiTheme="minorBidi" w:cstheme="minorBidi"/>
              </w:rPr>
            </w:pPr>
          </w:p>
        </w:tc>
        <w:tc>
          <w:tcPr>
            <w:tcW w:w="1223" w:type="dxa"/>
          </w:tcPr>
          <w:p w:rsidR="006E3996" w:rsidRPr="00BA3D7F" w:rsidRDefault="006E3996" w:rsidP="000356AA">
            <w:pPr>
              <w:pStyle w:val="Listesansnumros"/>
              <w:rPr>
                <w:rFonts w:asciiTheme="minorBidi" w:hAnsiTheme="minorBidi" w:cstheme="minorBidi"/>
                <w:lang w:val="fr-FR"/>
              </w:rPr>
            </w:pPr>
            <w:r w:rsidRPr="00BA3D7F">
              <w:rPr>
                <w:rFonts w:asciiTheme="minorBidi" w:hAnsiTheme="minorBidi" w:cstheme="minorBidi"/>
                <w:lang w:val="fr-FR"/>
              </w:rPr>
              <w:t>Nationalité :</w:t>
            </w:r>
          </w:p>
        </w:tc>
        <w:tc>
          <w:tcPr>
            <w:tcW w:w="3729" w:type="dxa"/>
          </w:tcPr>
          <w:p w:rsidR="006E3996" w:rsidRPr="00BA3D7F" w:rsidRDefault="006E3996" w:rsidP="000356AA">
            <w:pPr>
              <w:rPr>
                <w:rFonts w:asciiTheme="minorBidi" w:hAnsiTheme="minorBidi" w:cstheme="minorBidi"/>
              </w:rPr>
            </w:pPr>
          </w:p>
        </w:tc>
      </w:tr>
    </w:tbl>
    <w:p w:rsidR="006E3996" w:rsidRDefault="006E3996" w:rsidP="006E3996">
      <w:pPr>
        <w:pStyle w:val="Listenumros"/>
        <w:rPr>
          <w:rFonts w:asciiTheme="minorBidi" w:hAnsiTheme="minorBidi" w:cstheme="minorBidi"/>
          <w:lang w:val="fr-FR"/>
        </w:rPr>
      </w:pPr>
      <w:r w:rsidRPr="00BA3D7F">
        <w:rPr>
          <w:rFonts w:asciiTheme="minorBidi" w:hAnsiTheme="minorBidi" w:cstheme="minorBidi"/>
          <w:lang w:val="fr-FR"/>
        </w:rPr>
        <w:t>Niveau d’études :</w:t>
      </w:r>
    </w:p>
    <w:p w:rsidR="00697F91" w:rsidRPr="00BA3D7F" w:rsidRDefault="00697F91" w:rsidP="006E3996">
      <w:pPr>
        <w:pStyle w:val="Listenumros"/>
        <w:rPr>
          <w:rFonts w:asciiTheme="minorBidi" w:hAnsiTheme="minorBidi" w:cstheme="minorBidi"/>
          <w:lang w:val="fr-FR"/>
        </w:rPr>
      </w:pPr>
      <w:r>
        <w:rPr>
          <w:rFonts w:asciiTheme="minorBidi" w:hAnsiTheme="minorBidi" w:cstheme="minorBidi"/>
          <w:lang w:val="fr-FR"/>
        </w:rPr>
        <w:t>Tél / e-mail :</w:t>
      </w:r>
    </w:p>
    <w:p w:rsidR="006E3996" w:rsidRPr="00BA3D7F" w:rsidRDefault="006E3996" w:rsidP="006E3996">
      <w:pPr>
        <w:pStyle w:val="AvantAprsTableau"/>
        <w:rPr>
          <w:rFonts w:asciiTheme="minorBidi" w:hAnsiTheme="minorBidi" w:cstheme="minorBidi"/>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606"/>
        <w:gridCol w:w="4606"/>
      </w:tblGrid>
      <w:tr w:rsidR="006E3996" w:rsidRPr="00BA3D7F" w:rsidTr="000356AA">
        <w:tc>
          <w:tcPr>
            <w:tcW w:w="2500" w:type="pct"/>
            <w:shd w:val="pct5" w:color="auto" w:fill="FFFFFF"/>
          </w:tcPr>
          <w:p w:rsidR="006E3996" w:rsidRPr="00BA3D7F" w:rsidRDefault="006E3996" w:rsidP="000356AA">
            <w:pPr>
              <w:pStyle w:val="Centr"/>
              <w:rPr>
                <w:rFonts w:asciiTheme="minorBidi" w:hAnsiTheme="minorBidi" w:cstheme="minorBidi"/>
                <w:lang w:val="fr-FR"/>
              </w:rPr>
            </w:pPr>
            <w:r w:rsidRPr="00BA3D7F">
              <w:rPr>
                <w:rFonts w:asciiTheme="minorBidi" w:hAnsiTheme="minorBidi" w:cstheme="minorBidi"/>
                <w:lang w:val="fr-FR"/>
              </w:rPr>
              <w:t>Institution (Dates : début – fin)</w:t>
            </w:r>
          </w:p>
        </w:tc>
        <w:tc>
          <w:tcPr>
            <w:tcW w:w="2500" w:type="pct"/>
            <w:shd w:val="pct5" w:color="auto" w:fill="FFFFFF"/>
          </w:tcPr>
          <w:p w:rsidR="006E3996" w:rsidRPr="00BA3D7F" w:rsidRDefault="006E3996" w:rsidP="000356AA">
            <w:pPr>
              <w:pStyle w:val="Centr"/>
              <w:rPr>
                <w:rFonts w:asciiTheme="minorBidi" w:hAnsiTheme="minorBidi" w:cstheme="minorBidi"/>
                <w:lang w:val="fr-FR"/>
              </w:rPr>
            </w:pPr>
            <w:r w:rsidRPr="00BA3D7F">
              <w:rPr>
                <w:rFonts w:asciiTheme="minorBidi" w:hAnsiTheme="minorBidi" w:cstheme="minorBidi"/>
                <w:lang w:val="fr-FR"/>
              </w:rPr>
              <w:t>Diplôme(s) obtenu(s)/Discipline/Spécialité</w:t>
            </w:r>
          </w:p>
        </w:tc>
      </w:tr>
      <w:tr w:rsidR="006E3996" w:rsidRPr="00BA3D7F" w:rsidTr="000356AA">
        <w:tc>
          <w:tcPr>
            <w:tcW w:w="2500" w:type="pct"/>
          </w:tcPr>
          <w:p w:rsidR="006E3996" w:rsidRPr="00BA3D7F" w:rsidRDefault="006E3996" w:rsidP="000356AA">
            <w:pPr>
              <w:rPr>
                <w:rFonts w:asciiTheme="minorBidi" w:hAnsiTheme="minorBidi" w:cstheme="minorBidi"/>
              </w:rPr>
            </w:pPr>
          </w:p>
        </w:tc>
        <w:tc>
          <w:tcPr>
            <w:tcW w:w="2500" w:type="pct"/>
          </w:tcPr>
          <w:p w:rsidR="006E3996" w:rsidRPr="00BA3D7F" w:rsidRDefault="006E3996" w:rsidP="000356AA">
            <w:pPr>
              <w:pStyle w:val="Puce1"/>
              <w:rPr>
                <w:rFonts w:asciiTheme="minorBidi" w:hAnsiTheme="minorBidi" w:cstheme="minorBidi"/>
              </w:rPr>
            </w:pPr>
          </w:p>
        </w:tc>
      </w:tr>
      <w:tr w:rsidR="006E3996" w:rsidRPr="00BA3D7F" w:rsidTr="000356AA">
        <w:tc>
          <w:tcPr>
            <w:tcW w:w="2500" w:type="pct"/>
          </w:tcPr>
          <w:p w:rsidR="006E3996" w:rsidRPr="00BA3D7F" w:rsidRDefault="006E3996" w:rsidP="000356AA">
            <w:pPr>
              <w:rPr>
                <w:rFonts w:asciiTheme="minorBidi" w:hAnsiTheme="minorBidi" w:cstheme="minorBidi"/>
              </w:rPr>
            </w:pPr>
          </w:p>
        </w:tc>
        <w:tc>
          <w:tcPr>
            <w:tcW w:w="2500" w:type="pct"/>
          </w:tcPr>
          <w:p w:rsidR="006E3996" w:rsidRPr="00BA3D7F" w:rsidRDefault="006E3996" w:rsidP="000356AA">
            <w:pPr>
              <w:pStyle w:val="Puce1"/>
              <w:rPr>
                <w:rFonts w:asciiTheme="minorBidi" w:hAnsiTheme="minorBidi" w:cstheme="minorBidi"/>
              </w:rPr>
            </w:pPr>
          </w:p>
        </w:tc>
      </w:tr>
      <w:tr w:rsidR="006E3996" w:rsidRPr="00BA3D7F" w:rsidTr="000356AA">
        <w:tc>
          <w:tcPr>
            <w:tcW w:w="2500" w:type="pct"/>
          </w:tcPr>
          <w:p w:rsidR="006E3996" w:rsidRPr="00BA3D7F" w:rsidRDefault="006E3996" w:rsidP="000356AA">
            <w:pPr>
              <w:rPr>
                <w:rFonts w:asciiTheme="minorBidi" w:hAnsiTheme="minorBidi" w:cstheme="minorBidi"/>
              </w:rPr>
            </w:pPr>
          </w:p>
        </w:tc>
        <w:tc>
          <w:tcPr>
            <w:tcW w:w="2500" w:type="pct"/>
          </w:tcPr>
          <w:p w:rsidR="006E3996" w:rsidRPr="00BA3D7F" w:rsidRDefault="006E3996" w:rsidP="000356AA">
            <w:pPr>
              <w:pStyle w:val="Puce1"/>
              <w:rPr>
                <w:rFonts w:asciiTheme="minorBidi" w:hAnsiTheme="minorBidi" w:cstheme="minorBidi"/>
              </w:rPr>
            </w:pPr>
          </w:p>
        </w:tc>
      </w:tr>
      <w:tr w:rsidR="006E3996" w:rsidRPr="00BA3D7F" w:rsidTr="000356AA">
        <w:tc>
          <w:tcPr>
            <w:tcW w:w="2500" w:type="pct"/>
          </w:tcPr>
          <w:p w:rsidR="006E3996" w:rsidRPr="00BA3D7F" w:rsidRDefault="006E3996" w:rsidP="000356AA">
            <w:pPr>
              <w:rPr>
                <w:rFonts w:asciiTheme="minorBidi" w:hAnsiTheme="minorBidi" w:cstheme="minorBidi"/>
              </w:rPr>
            </w:pPr>
          </w:p>
        </w:tc>
        <w:tc>
          <w:tcPr>
            <w:tcW w:w="2500" w:type="pct"/>
          </w:tcPr>
          <w:p w:rsidR="006E3996" w:rsidRPr="00BA3D7F" w:rsidRDefault="006E3996" w:rsidP="000356AA">
            <w:pPr>
              <w:pStyle w:val="Puce1"/>
              <w:rPr>
                <w:rFonts w:asciiTheme="minorBidi" w:hAnsiTheme="minorBidi" w:cstheme="minorBidi"/>
              </w:rPr>
            </w:pPr>
          </w:p>
        </w:tc>
      </w:tr>
      <w:tr w:rsidR="006E3996" w:rsidRPr="00BA3D7F" w:rsidTr="000356AA">
        <w:trPr>
          <w:trHeight w:val="345"/>
        </w:trPr>
        <w:tc>
          <w:tcPr>
            <w:tcW w:w="2500" w:type="pct"/>
          </w:tcPr>
          <w:p w:rsidR="006E3996" w:rsidRPr="00BA3D7F" w:rsidRDefault="006E3996" w:rsidP="000356AA">
            <w:pPr>
              <w:rPr>
                <w:rFonts w:asciiTheme="minorBidi" w:hAnsiTheme="minorBidi" w:cstheme="minorBidi"/>
              </w:rPr>
            </w:pPr>
          </w:p>
        </w:tc>
        <w:tc>
          <w:tcPr>
            <w:tcW w:w="2500" w:type="pct"/>
          </w:tcPr>
          <w:p w:rsidR="006E3996" w:rsidRPr="00BA3D7F" w:rsidRDefault="006E3996" w:rsidP="000356AA">
            <w:pPr>
              <w:pStyle w:val="Puce1"/>
              <w:rPr>
                <w:rFonts w:asciiTheme="minorBidi" w:hAnsiTheme="minorBidi" w:cstheme="minorBidi"/>
              </w:rPr>
            </w:pPr>
          </w:p>
        </w:tc>
      </w:tr>
    </w:tbl>
    <w:p w:rsidR="006E3996" w:rsidRPr="00BA3D7F" w:rsidRDefault="006E3996" w:rsidP="006E3996">
      <w:pPr>
        <w:pStyle w:val="AvantAprsTableau"/>
        <w:rPr>
          <w:rFonts w:asciiTheme="minorBidi" w:hAnsiTheme="minorBidi" w:cstheme="minorBidi"/>
          <w:lang w:val="fr-FR"/>
        </w:rPr>
      </w:pPr>
    </w:p>
    <w:p w:rsidR="006E3996" w:rsidRPr="00BA3D7F" w:rsidRDefault="006E3996" w:rsidP="006E3996">
      <w:pPr>
        <w:pStyle w:val="Listenumros"/>
        <w:rPr>
          <w:rFonts w:asciiTheme="minorBidi" w:hAnsiTheme="minorBidi" w:cstheme="minorBidi"/>
          <w:lang w:val="fr-FR"/>
        </w:rPr>
      </w:pPr>
      <w:r w:rsidRPr="00BA3D7F">
        <w:rPr>
          <w:rFonts w:asciiTheme="minorBidi" w:hAnsiTheme="minorBidi" w:cstheme="minorBidi"/>
          <w:lang w:val="fr-FR"/>
        </w:rPr>
        <w:t>Compétences clés :</w:t>
      </w:r>
    </w:p>
    <w:p w:rsidR="006E3996" w:rsidRPr="00BA3D7F" w:rsidRDefault="006E3996" w:rsidP="006E3996">
      <w:pPr>
        <w:pStyle w:val="Puce1"/>
        <w:numPr>
          <w:ilvl w:val="0"/>
          <w:numId w:val="0"/>
        </w:numPr>
        <w:ind w:left="284"/>
        <w:rPr>
          <w:rFonts w:asciiTheme="minorBidi" w:hAnsiTheme="minorBidi" w:cstheme="minorBidi"/>
        </w:rPr>
      </w:pPr>
    </w:p>
    <w:p w:rsidR="006E3996" w:rsidRPr="00BA3D7F" w:rsidRDefault="006E3996" w:rsidP="006E3996">
      <w:pPr>
        <w:pStyle w:val="Listenumros"/>
        <w:rPr>
          <w:rFonts w:asciiTheme="minorBidi" w:hAnsiTheme="minorBidi" w:cstheme="minorBidi"/>
          <w:lang w:val="fr-FR"/>
        </w:rPr>
      </w:pPr>
      <w:r w:rsidRPr="00BA3D7F">
        <w:rPr>
          <w:rFonts w:asciiTheme="minorBidi" w:hAnsiTheme="minorBidi" w:cstheme="minorBidi"/>
          <w:lang w:val="fr-FR"/>
        </w:rPr>
        <w:t>Affiliation à des associations/groupements professionnels :</w:t>
      </w:r>
    </w:p>
    <w:p w:rsidR="006E3996" w:rsidRPr="00BA3D7F" w:rsidRDefault="006E3996" w:rsidP="006E3996">
      <w:pPr>
        <w:pStyle w:val="Puce1"/>
        <w:numPr>
          <w:ilvl w:val="0"/>
          <w:numId w:val="0"/>
        </w:numPr>
        <w:ind w:left="284"/>
        <w:rPr>
          <w:rFonts w:asciiTheme="minorBidi" w:hAnsiTheme="minorBidi" w:cstheme="minorBidi"/>
        </w:rPr>
      </w:pPr>
    </w:p>
    <w:p w:rsidR="006E3996" w:rsidRPr="00BA3D7F" w:rsidRDefault="006E3996" w:rsidP="006E3996">
      <w:pPr>
        <w:pStyle w:val="Listenumros"/>
        <w:rPr>
          <w:rFonts w:asciiTheme="minorBidi" w:hAnsiTheme="minorBidi" w:cstheme="minorBidi"/>
          <w:lang w:val="fr-FR"/>
        </w:rPr>
      </w:pPr>
      <w:r w:rsidRPr="00BA3D7F">
        <w:rPr>
          <w:rFonts w:asciiTheme="minorBidi" w:hAnsiTheme="minorBidi" w:cstheme="minorBidi"/>
          <w:lang w:val="fr-FR"/>
        </w:rPr>
        <w:t>Autres formations</w:t>
      </w:r>
    </w:p>
    <w:p w:rsidR="006E3996" w:rsidRPr="00BA3D7F" w:rsidRDefault="006E3996" w:rsidP="006E3996">
      <w:pPr>
        <w:pStyle w:val="Listenumros"/>
        <w:numPr>
          <w:ilvl w:val="0"/>
          <w:numId w:val="0"/>
        </w:numPr>
        <w:rPr>
          <w:rFonts w:asciiTheme="minorBidi" w:hAnsiTheme="minorBidi" w:cstheme="minorBidi"/>
          <w:lang w:val="fr-FR"/>
        </w:rPr>
      </w:pPr>
    </w:p>
    <w:p w:rsidR="006E3996" w:rsidRPr="00BA3D7F" w:rsidRDefault="006E3996" w:rsidP="006E3996">
      <w:pPr>
        <w:pStyle w:val="Listenumros"/>
        <w:rPr>
          <w:rFonts w:asciiTheme="minorBidi" w:hAnsiTheme="minorBidi" w:cstheme="minorBidi"/>
          <w:lang w:val="fr-FR"/>
        </w:rPr>
      </w:pPr>
      <w:r w:rsidRPr="00BA3D7F">
        <w:rPr>
          <w:rFonts w:asciiTheme="minorBidi" w:hAnsiTheme="minorBidi" w:cstheme="minorBidi"/>
          <w:lang w:val="fr-FR"/>
        </w:rPr>
        <w:t xml:space="preserve">Pays où l’expert a travaillé : </w:t>
      </w:r>
    </w:p>
    <w:p w:rsidR="006E3996" w:rsidRPr="00BA3D7F" w:rsidRDefault="006E3996" w:rsidP="006E3996">
      <w:pPr>
        <w:pStyle w:val="AvantAprsTableau"/>
        <w:rPr>
          <w:rFonts w:asciiTheme="minorBidi" w:hAnsiTheme="minorBidi" w:cstheme="minorBidi"/>
          <w:lang w:val="fr-FR"/>
        </w:rPr>
      </w:pPr>
    </w:p>
    <w:p w:rsidR="006E3996" w:rsidRPr="00BA3D7F" w:rsidRDefault="006E3996" w:rsidP="006E3996">
      <w:pPr>
        <w:pStyle w:val="Listenumros"/>
        <w:rPr>
          <w:rFonts w:asciiTheme="minorBidi" w:hAnsiTheme="minorBidi" w:cstheme="minorBidi"/>
          <w:lang w:val="fr-FR"/>
        </w:rPr>
      </w:pPr>
      <w:r w:rsidRPr="00BA3D7F">
        <w:rPr>
          <w:rFonts w:asciiTheme="minorBidi" w:hAnsiTheme="minorBidi" w:cstheme="minorBidi"/>
          <w:lang w:val="fr-FR"/>
        </w:rPr>
        <w:t xml:space="preserve">Langues : </w:t>
      </w:r>
      <w:r w:rsidRPr="00BA3D7F">
        <w:rPr>
          <w:rFonts w:asciiTheme="minorBidi" w:hAnsiTheme="minorBidi" w:cstheme="minorBidi"/>
          <w:b w:val="0"/>
          <w:lang w:val="fr-FR"/>
        </w:rPr>
        <w:t>(bon, moyen, médiocre)</w:t>
      </w:r>
    </w:p>
    <w:p w:rsidR="006E3996" w:rsidRPr="00BA3D7F" w:rsidRDefault="006E3996" w:rsidP="006E3996">
      <w:pPr>
        <w:pStyle w:val="AvantAprsTableau"/>
        <w:rPr>
          <w:rFonts w:asciiTheme="minorBidi" w:hAnsiTheme="minorBidi" w:cstheme="minorBidi"/>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2338"/>
        <w:gridCol w:w="2292"/>
        <w:gridCol w:w="2292"/>
        <w:gridCol w:w="2290"/>
      </w:tblGrid>
      <w:tr w:rsidR="006E3996" w:rsidRPr="00BA3D7F" w:rsidTr="000356AA">
        <w:trPr>
          <w:cantSplit/>
        </w:trPr>
        <w:tc>
          <w:tcPr>
            <w:tcW w:w="1269" w:type="pct"/>
            <w:shd w:val="pct5" w:color="auto" w:fill="auto"/>
          </w:tcPr>
          <w:p w:rsidR="006E3996" w:rsidRPr="00BA3D7F" w:rsidRDefault="006E3996" w:rsidP="000356AA">
            <w:pPr>
              <w:pStyle w:val="Centr"/>
              <w:rPr>
                <w:rFonts w:asciiTheme="minorBidi" w:hAnsiTheme="minorBidi" w:cstheme="minorBidi"/>
                <w:lang w:val="fr-FR"/>
              </w:rPr>
            </w:pPr>
            <w:r w:rsidRPr="00BA3D7F">
              <w:rPr>
                <w:rFonts w:asciiTheme="minorBidi" w:hAnsiTheme="minorBidi" w:cstheme="minorBidi"/>
                <w:lang w:val="fr-FR"/>
              </w:rPr>
              <w:t>Langue</w:t>
            </w:r>
          </w:p>
        </w:tc>
        <w:tc>
          <w:tcPr>
            <w:tcW w:w="1244" w:type="pct"/>
            <w:shd w:val="pct5" w:color="auto" w:fill="auto"/>
          </w:tcPr>
          <w:p w:rsidR="006E3996" w:rsidRPr="00BA3D7F" w:rsidRDefault="006E3996" w:rsidP="000356AA">
            <w:pPr>
              <w:pStyle w:val="Centr"/>
              <w:rPr>
                <w:rFonts w:asciiTheme="minorBidi" w:hAnsiTheme="minorBidi" w:cstheme="minorBidi"/>
                <w:lang w:val="fr-FR"/>
              </w:rPr>
            </w:pPr>
            <w:r w:rsidRPr="00BA3D7F">
              <w:rPr>
                <w:rFonts w:asciiTheme="minorBidi" w:hAnsiTheme="minorBidi" w:cstheme="minorBidi"/>
                <w:lang w:val="fr-FR"/>
              </w:rPr>
              <w:t>Lu</w:t>
            </w:r>
          </w:p>
        </w:tc>
        <w:tc>
          <w:tcPr>
            <w:tcW w:w="1244" w:type="pct"/>
            <w:shd w:val="pct5" w:color="auto" w:fill="auto"/>
          </w:tcPr>
          <w:p w:rsidR="006E3996" w:rsidRPr="00BA3D7F" w:rsidRDefault="006E3996" w:rsidP="000356AA">
            <w:pPr>
              <w:pStyle w:val="Centr"/>
              <w:rPr>
                <w:rFonts w:asciiTheme="minorBidi" w:hAnsiTheme="minorBidi" w:cstheme="minorBidi"/>
                <w:lang w:val="fr-FR"/>
              </w:rPr>
            </w:pPr>
            <w:r w:rsidRPr="00BA3D7F">
              <w:rPr>
                <w:rFonts w:asciiTheme="minorBidi" w:hAnsiTheme="minorBidi" w:cstheme="minorBidi"/>
                <w:lang w:val="fr-FR"/>
              </w:rPr>
              <w:t>Parlé</w:t>
            </w:r>
          </w:p>
        </w:tc>
        <w:tc>
          <w:tcPr>
            <w:tcW w:w="1243" w:type="pct"/>
            <w:shd w:val="pct5" w:color="auto" w:fill="auto"/>
          </w:tcPr>
          <w:p w:rsidR="006E3996" w:rsidRPr="00BA3D7F" w:rsidRDefault="006E3996" w:rsidP="000356AA">
            <w:pPr>
              <w:pStyle w:val="Centr"/>
              <w:rPr>
                <w:rFonts w:asciiTheme="minorBidi" w:hAnsiTheme="minorBidi" w:cstheme="minorBidi"/>
                <w:lang w:val="fr-FR"/>
              </w:rPr>
            </w:pPr>
            <w:r w:rsidRPr="00BA3D7F">
              <w:rPr>
                <w:rFonts w:asciiTheme="minorBidi" w:hAnsiTheme="minorBidi" w:cstheme="minorBidi"/>
                <w:lang w:val="fr-FR"/>
              </w:rPr>
              <w:t>Écrit</w:t>
            </w:r>
          </w:p>
        </w:tc>
      </w:tr>
      <w:tr w:rsidR="006E3996" w:rsidRPr="00BA3D7F" w:rsidTr="000356AA">
        <w:tc>
          <w:tcPr>
            <w:tcW w:w="1269" w:type="pct"/>
          </w:tcPr>
          <w:p w:rsidR="006E3996" w:rsidRPr="00BA3D7F" w:rsidRDefault="006E3996" w:rsidP="000356AA">
            <w:pPr>
              <w:jc w:val="center"/>
              <w:rPr>
                <w:rFonts w:asciiTheme="minorBidi" w:hAnsiTheme="minorBidi" w:cstheme="minorBidi"/>
              </w:rPr>
            </w:pPr>
          </w:p>
        </w:tc>
        <w:tc>
          <w:tcPr>
            <w:tcW w:w="1244" w:type="pct"/>
          </w:tcPr>
          <w:p w:rsidR="006E3996" w:rsidRPr="00BA3D7F" w:rsidRDefault="006E3996" w:rsidP="000356AA">
            <w:pPr>
              <w:jc w:val="center"/>
              <w:rPr>
                <w:rFonts w:asciiTheme="minorBidi" w:hAnsiTheme="minorBidi" w:cstheme="minorBidi"/>
              </w:rPr>
            </w:pPr>
          </w:p>
        </w:tc>
        <w:tc>
          <w:tcPr>
            <w:tcW w:w="1244" w:type="pct"/>
          </w:tcPr>
          <w:p w:rsidR="006E3996" w:rsidRPr="00BA3D7F" w:rsidRDefault="006E3996" w:rsidP="000356AA">
            <w:pPr>
              <w:jc w:val="center"/>
              <w:rPr>
                <w:rFonts w:asciiTheme="minorBidi" w:hAnsiTheme="minorBidi" w:cstheme="minorBidi"/>
              </w:rPr>
            </w:pPr>
          </w:p>
        </w:tc>
        <w:tc>
          <w:tcPr>
            <w:tcW w:w="1243" w:type="pct"/>
          </w:tcPr>
          <w:p w:rsidR="006E3996" w:rsidRPr="00BA3D7F" w:rsidRDefault="006E3996" w:rsidP="000356AA">
            <w:pPr>
              <w:jc w:val="center"/>
              <w:rPr>
                <w:rFonts w:asciiTheme="minorBidi" w:hAnsiTheme="minorBidi" w:cstheme="minorBidi"/>
              </w:rPr>
            </w:pPr>
          </w:p>
        </w:tc>
      </w:tr>
      <w:tr w:rsidR="006E3996" w:rsidRPr="00BA3D7F" w:rsidTr="000356AA">
        <w:tc>
          <w:tcPr>
            <w:tcW w:w="1269" w:type="pct"/>
          </w:tcPr>
          <w:p w:rsidR="006E3996" w:rsidRPr="00BA3D7F" w:rsidRDefault="006E3996" w:rsidP="000356AA">
            <w:pPr>
              <w:jc w:val="center"/>
              <w:rPr>
                <w:rFonts w:asciiTheme="minorBidi" w:hAnsiTheme="minorBidi" w:cstheme="minorBidi"/>
              </w:rPr>
            </w:pPr>
          </w:p>
        </w:tc>
        <w:tc>
          <w:tcPr>
            <w:tcW w:w="1244" w:type="pct"/>
          </w:tcPr>
          <w:p w:rsidR="006E3996" w:rsidRPr="00BA3D7F" w:rsidRDefault="006E3996" w:rsidP="000356AA">
            <w:pPr>
              <w:jc w:val="center"/>
              <w:rPr>
                <w:rFonts w:asciiTheme="minorBidi" w:hAnsiTheme="minorBidi" w:cstheme="minorBidi"/>
              </w:rPr>
            </w:pPr>
          </w:p>
        </w:tc>
        <w:tc>
          <w:tcPr>
            <w:tcW w:w="1244" w:type="pct"/>
          </w:tcPr>
          <w:p w:rsidR="006E3996" w:rsidRPr="00BA3D7F" w:rsidRDefault="006E3996" w:rsidP="000356AA">
            <w:pPr>
              <w:jc w:val="center"/>
              <w:rPr>
                <w:rFonts w:asciiTheme="minorBidi" w:hAnsiTheme="minorBidi" w:cstheme="minorBidi"/>
              </w:rPr>
            </w:pPr>
          </w:p>
        </w:tc>
        <w:tc>
          <w:tcPr>
            <w:tcW w:w="1243" w:type="pct"/>
          </w:tcPr>
          <w:p w:rsidR="006E3996" w:rsidRPr="00BA3D7F" w:rsidRDefault="006E3996" w:rsidP="000356AA">
            <w:pPr>
              <w:jc w:val="center"/>
              <w:rPr>
                <w:rFonts w:asciiTheme="minorBidi" w:hAnsiTheme="minorBidi" w:cstheme="minorBidi"/>
              </w:rPr>
            </w:pPr>
          </w:p>
        </w:tc>
      </w:tr>
      <w:tr w:rsidR="006E3996" w:rsidRPr="00BA3D7F" w:rsidTr="000356AA">
        <w:tc>
          <w:tcPr>
            <w:tcW w:w="1269" w:type="pct"/>
          </w:tcPr>
          <w:p w:rsidR="006E3996" w:rsidRPr="00BA3D7F" w:rsidRDefault="006E3996" w:rsidP="000356AA">
            <w:pPr>
              <w:jc w:val="center"/>
              <w:rPr>
                <w:rFonts w:asciiTheme="minorBidi" w:hAnsiTheme="minorBidi" w:cstheme="minorBidi"/>
              </w:rPr>
            </w:pPr>
          </w:p>
        </w:tc>
        <w:tc>
          <w:tcPr>
            <w:tcW w:w="1244" w:type="pct"/>
          </w:tcPr>
          <w:p w:rsidR="006E3996" w:rsidRPr="00BA3D7F" w:rsidRDefault="006E3996" w:rsidP="000356AA">
            <w:pPr>
              <w:jc w:val="center"/>
              <w:rPr>
                <w:rFonts w:asciiTheme="minorBidi" w:hAnsiTheme="minorBidi" w:cstheme="minorBidi"/>
              </w:rPr>
            </w:pPr>
          </w:p>
        </w:tc>
        <w:tc>
          <w:tcPr>
            <w:tcW w:w="1244" w:type="pct"/>
          </w:tcPr>
          <w:p w:rsidR="006E3996" w:rsidRPr="00BA3D7F" w:rsidRDefault="006E3996" w:rsidP="000356AA">
            <w:pPr>
              <w:jc w:val="center"/>
              <w:rPr>
                <w:rFonts w:asciiTheme="minorBidi" w:hAnsiTheme="minorBidi" w:cstheme="minorBidi"/>
              </w:rPr>
            </w:pPr>
          </w:p>
        </w:tc>
        <w:tc>
          <w:tcPr>
            <w:tcW w:w="1243" w:type="pct"/>
          </w:tcPr>
          <w:p w:rsidR="006E3996" w:rsidRPr="00BA3D7F" w:rsidRDefault="006E3996" w:rsidP="000356AA">
            <w:pPr>
              <w:jc w:val="center"/>
              <w:rPr>
                <w:rFonts w:asciiTheme="minorBidi" w:hAnsiTheme="minorBidi" w:cstheme="minorBidi"/>
              </w:rPr>
            </w:pPr>
          </w:p>
        </w:tc>
      </w:tr>
    </w:tbl>
    <w:p w:rsidR="006E3996" w:rsidRPr="00BA3D7F" w:rsidRDefault="006E3996" w:rsidP="006E3996">
      <w:pPr>
        <w:pStyle w:val="AvantAprsTableau"/>
        <w:rPr>
          <w:rFonts w:asciiTheme="minorBidi" w:hAnsiTheme="minorBidi" w:cstheme="minorBidi"/>
          <w:lang w:val="fr-FR"/>
        </w:rPr>
      </w:pPr>
    </w:p>
    <w:p w:rsidR="006E3996" w:rsidRPr="00BA3D7F" w:rsidRDefault="006E3996" w:rsidP="006E3996">
      <w:pPr>
        <w:pStyle w:val="Listenumros"/>
        <w:rPr>
          <w:rFonts w:asciiTheme="minorBidi" w:hAnsiTheme="minorBidi" w:cstheme="minorBidi"/>
          <w:lang w:val="fr-FR"/>
        </w:rPr>
      </w:pPr>
      <w:r w:rsidRPr="00BA3D7F">
        <w:rPr>
          <w:rFonts w:asciiTheme="minorBidi" w:hAnsiTheme="minorBidi" w:cstheme="minorBidi"/>
          <w:lang w:val="fr-FR"/>
        </w:rPr>
        <w:t>Expérience professionnelle :</w:t>
      </w:r>
    </w:p>
    <w:p w:rsidR="006E3996" w:rsidRPr="00BA3D7F" w:rsidRDefault="006E3996" w:rsidP="006E3996">
      <w:pPr>
        <w:pStyle w:val="AvantAprsTableau"/>
        <w:rPr>
          <w:rFonts w:asciiTheme="minorBidi" w:hAnsiTheme="minorBidi" w:cstheme="minorBidi"/>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304"/>
        <w:gridCol w:w="3757"/>
        <w:gridCol w:w="4151"/>
      </w:tblGrid>
      <w:tr w:rsidR="006E3996" w:rsidRPr="00BA3D7F" w:rsidTr="000356AA">
        <w:trPr>
          <w:cantSplit/>
          <w:tblHeader/>
        </w:trPr>
        <w:tc>
          <w:tcPr>
            <w:tcW w:w="708" w:type="pct"/>
            <w:shd w:val="clear" w:color="auto" w:fill="F3F3F3"/>
            <w:vAlign w:val="center"/>
          </w:tcPr>
          <w:p w:rsidR="006E3996" w:rsidRPr="00BA3D7F" w:rsidRDefault="006E3996" w:rsidP="000356AA">
            <w:pPr>
              <w:pStyle w:val="Centr"/>
              <w:rPr>
                <w:rFonts w:asciiTheme="minorBidi" w:hAnsiTheme="minorBidi" w:cstheme="minorBidi"/>
                <w:lang w:val="fr-FR"/>
              </w:rPr>
            </w:pPr>
            <w:r w:rsidRPr="00BA3D7F">
              <w:rPr>
                <w:rFonts w:asciiTheme="minorBidi" w:hAnsiTheme="minorBidi" w:cstheme="minorBidi"/>
                <w:lang w:val="fr-FR"/>
              </w:rPr>
              <w:t>Depuis - Jusqu’à</w:t>
            </w:r>
          </w:p>
        </w:tc>
        <w:tc>
          <w:tcPr>
            <w:tcW w:w="2039" w:type="pct"/>
            <w:shd w:val="clear" w:color="auto" w:fill="F3F3F3"/>
            <w:vAlign w:val="center"/>
          </w:tcPr>
          <w:p w:rsidR="006E3996" w:rsidRPr="00BA3D7F" w:rsidRDefault="006E3996" w:rsidP="000356AA">
            <w:pPr>
              <w:pStyle w:val="Centr"/>
              <w:rPr>
                <w:rFonts w:asciiTheme="minorBidi" w:hAnsiTheme="minorBidi" w:cstheme="minorBidi"/>
                <w:lang w:val="fr-FR"/>
              </w:rPr>
            </w:pPr>
            <w:r w:rsidRPr="00BA3D7F">
              <w:rPr>
                <w:rFonts w:asciiTheme="minorBidi" w:hAnsiTheme="minorBidi" w:cstheme="minorBidi"/>
                <w:lang w:val="fr-FR"/>
              </w:rPr>
              <w:t>Employeur</w:t>
            </w:r>
          </w:p>
        </w:tc>
        <w:tc>
          <w:tcPr>
            <w:tcW w:w="2253" w:type="pct"/>
            <w:shd w:val="clear" w:color="auto" w:fill="F3F3F3"/>
            <w:vAlign w:val="center"/>
          </w:tcPr>
          <w:p w:rsidR="006E3996" w:rsidRPr="00BA3D7F" w:rsidRDefault="006E3996" w:rsidP="000356AA">
            <w:pPr>
              <w:pStyle w:val="Centr"/>
              <w:rPr>
                <w:rFonts w:asciiTheme="minorBidi" w:hAnsiTheme="minorBidi" w:cstheme="minorBidi"/>
                <w:lang w:val="fr-FR"/>
              </w:rPr>
            </w:pPr>
            <w:r w:rsidRPr="00BA3D7F">
              <w:rPr>
                <w:rFonts w:asciiTheme="minorBidi" w:hAnsiTheme="minorBidi" w:cstheme="minorBidi"/>
                <w:lang w:val="fr-FR"/>
              </w:rPr>
              <w:t>Poste</w:t>
            </w:r>
          </w:p>
        </w:tc>
      </w:tr>
      <w:tr w:rsidR="006E3996" w:rsidRPr="00BA3D7F" w:rsidTr="000356AA">
        <w:trPr>
          <w:cantSplit/>
        </w:trPr>
        <w:tc>
          <w:tcPr>
            <w:tcW w:w="708" w:type="pct"/>
            <w:shd w:val="clear" w:color="auto" w:fill="auto"/>
          </w:tcPr>
          <w:p w:rsidR="006E3996" w:rsidRPr="00BA3D7F" w:rsidRDefault="006E3996" w:rsidP="000356AA">
            <w:pPr>
              <w:tabs>
                <w:tab w:val="left" w:pos="924"/>
              </w:tabs>
              <w:rPr>
                <w:rFonts w:asciiTheme="minorBidi" w:hAnsiTheme="minorBidi" w:cstheme="minorBidi"/>
              </w:rPr>
            </w:pPr>
          </w:p>
        </w:tc>
        <w:tc>
          <w:tcPr>
            <w:tcW w:w="2039" w:type="pct"/>
            <w:shd w:val="clear" w:color="auto" w:fill="auto"/>
          </w:tcPr>
          <w:p w:rsidR="006E3996" w:rsidRPr="00BA3D7F" w:rsidRDefault="006E3996" w:rsidP="000356AA">
            <w:pPr>
              <w:rPr>
                <w:rFonts w:asciiTheme="minorBidi" w:hAnsiTheme="minorBidi" w:cstheme="minorBidi"/>
              </w:rPr>
            </w:pPr>
          </w:p>
        </w:tc>
        <w:tc>
          <w:tcPr>
            <w:tcW w:w="2253" w:type="pct"/>
            <w:shd w:val="clear" w:color="auto" w:fill="auto"/>
          </w:tcPr>
          <w:p w:rsidR="006E3996" w:rsidRPr="00BA3D7F" w:rsidRDefault="006E3996" w:rsidP="000356AA">
            <w:pPr>
              <w:rPr>
                <w:rFonts w:asciiTheme="minorBidi" w:hAnsiTheme="minorBidi" w:cstheme="minorBidi"/>
              </w:rPr>
            </w:pPr>
          </w:p>
        </w:tc>
      </w:tr>
      <w:tr w:rsidR="006E3996" w:rsidRPr="00BA3D7F" w:rsidTr="000356AA">
        <w:trPr>
          <w:cantSplit/>
        </w:trPr>
        <w:tc>
          <w:tcPr>
            <w:tcW w:w="708" w:type="pct"/>
            <w:shd w:val="clear" w:color="auto" w:fill="auto"/>
          </w:tcPr>
          <w:p w:rsidR="006E3996" w:rsidRPr="00BA3D7F" w:rsidRDefault="006E3996" w:rsidP="000356AA">
            <w:pPr>
              <w:pStyle w:val="Dtails"/>
              <w:rPr>
                <w:rFonts w:asciiTheme="minorBidi" w:hAnsiTheme="minorBidi" w:cstheme="minorBidi"/>
                <w:lang w:val="fr-FR"/>
              </w:rPr>
            </w:pPr>
          </w:p>
          <w:p w:rsidR="00B53D4A" w:rsidRPr="00BA3D7F" w:rsidRDefault="00B53D4A" w:rsidP="000356AA">
            <w:pPr>
              <w:pStyle w:val="Dtails"/>
              <w:rPr>
                <w:rFonts w:asciiTheme="minorBidi" w:hAnsiTheme="minorBidi" w:cstheme="minorBidi"/>
                <w:lang w:val="fr-FR"/>
              </w:rPr>
            </w:pPr>
          </w:p>
        </w:tc>
        <w:tc>
          <w:tcPr>
            <w:tcW w:w="2039" w:type="pct"/>
            <w:shd w:val="clear" w:color="auto" w:fill="auto"/>
          </w:tcPr>
          <w:p w:rsidR="006E3996" w:rsidRPr="00BA3D7F" w:rsidRDefault="006E3996" w:rsidP="000356AA">
            <w:pPr>
              <w:pStyle w:val="Dtails"/>
              <w:rPr>
                <w:rFonts w:asciiTheme="minorBidi" w:hAnsiTheme="minorBidi" w:cstheme="minorBidi"/>
                <w:lang w:val="fr-FR"/>
              </w:rPr>
            </w:pPr>
          </w:p>
        </w:tc>
        <w:tc>
          <w:tcPr>
            <w:tcW w:w="2253" w:type="pct"/>
            <w:shd w:val="clear" w:color="auto" w:fill="auto"/>
          </w:tcPr>
          <w:p w:rsidR="006E3996" w:rsidRPr="00BA3D7F" w:rsidRDefault="006E3996" w:rsidP="000356AA">
            <w:pPr>
              <w:pStyle w:val="Dtails"/>
              <w:rPr>
                <w:rFonts w:asciiTheme="minorBidi" w:hAnsiTheme="minorBidi" w:cstheme="minorBidi"/>
                <w:lang w:val="fr-FR"/>
              </w:rPr>
            </w:pPr>
          </w:p>
        </w:tc>
      </w:tr>
      <w:tr w:rsidR="006E3996" w:rsidRPr="00BA3D7F" w:rsidTr="000356AA">
        <w:trPr>
          <w:cantSplit/>
        </w:trPr>
        <w:tc>
          <w:tcPr>
            <w:tcW w:w="708" w:type="pct"/>
            <w:shd w:val="clear" w:color="auto" w:fill="auto"/>
          </w:tcPr>
          <w:p w:rsidR="006E3996" w:rsidRPr="00BA3D7F" w:rsidRDefault="006E3996" w:rsidP="000356AA">
            <w:pPr>
              <w:pStyle w:val="Dtails"/>
              <w:rPr>
                <w:rFonts w:asciiTheme="minorBidi" w:hAnsiTheme="minorBidi" w:cstheme="minorBidi"/>
                <w:lang w:val="fr-FR"/>
              </w:rPr>
            </w:pPr>
          </w:p>
          <w:p w:rsidR="00B53D4A" w:rsidRPr="00BA3D7F" w:rsidRDefault="00B53D4A" w:rsidP="000356AA">
            <w:pPr>
              <w:pStyle w:val="Dtails"/>
              <w:rPr>
                <w:rFonts w:asciiTheme="minorBidi" w:hAnsiTheme="minorBidi" w:cstheme="minorBidi"/>
                <w:lang w:val="fr-FR"/>
              </w:rPr>
            </w:pPr>
          </w:p>
        </w:tc>
        <w:tc>
          <w:tcPr>
            <w:tcW w:w="2039" w:type="pct"/>
            <w:shd w:val="clear" w:color="auto" w:fill="auto"/>
          </w:tcPr>
          <w:p w:rsidR="006E3996" w:rsidRPr="00BA3D7F" w:rsidRDefault="006E3996" w:rsidP="000356AA">
            <w:pPr>
              <w:pStyle w:val="Dtails"/>
              <w:rPr>
                <w:rFonts w:asciiTheme="minorBidi" w:hAnsiTheme="minorBidi" w:cstheme="minorBidi"/>
                <w:lang w:val="fr-FR"/>
              </w:rPr>
            </w:pPr>
          </w:p>
        </w:tc>
        <w:tc>
          <w:tcPr>
            <w:tcW w:w="2253" w:type="pct"/>
            <w:shd w:val="clear" w:color="auto" w:fill="auto"/>
          </w:tcPr>
          <w:p w:rsidR="006E3996" w:rsidRPr="00BA3D7F" w:rsidRDefault="006E3996" w:rsidP="000356AA">
            <w:pPr>
              <w:pStyle w:val="Dtails"/>
              <w:rPr>
                <w:rFonts w:asciiTheme="minorBidi" w:hAnsiTheme="minorBidi" w:cstheme="minorBidi"/>
                <w:lang w:val="fr-FR"/>
              </w:rPr>
            </w:pPr>
          </w:p>
        </w:tc>
      </w:tr>
      <w:tr w:rsidR="006E3996" w:rsidRPr="00BA3D7F" w:rsidTr="000356AA">
        <w:trPr>
          <w:cantSplit/>
        </w:trPr>
        <w:tc>
          <w:tcPr>
            <w:tcW w:w="708" w:type="pct"/>
            <w:shd w:val="clear" w:color="auto" w:fill="auto"/>
          </w:tcPr>
          <w:p w:rsidR="006E3996" w:rsidRPr="00BA3D7F" w:rsidRDefault="006E3996" w:rsidP="000356AA">
            <w:pPr>
              <w:pStyle w:val="Dtails"/>
              <w:rPr>
                <w:rFonts w:asciiTheme="minorBidi" w:hAnsiTheme="minorBidi" w:cstheme="minorBidi"/>
                <w:lang w:val="fr-FR"/>
              </w:rPr>
            </w:pPr>
          </w:p>
          <w:p w:rsidR="00B53D4A" w:rsidRPr="00BA3D7F" w:rsidRDefault="00B53D4A" w:rsidP="000356AA">
            <w:pPr>
              <w:pStyle w:val="Dtails"/>
              <w:rPr>
                <w:rFonts w:asciiTheme="minorBidi" w:hAnsiTheme="minorBidi" w:cstheme="minorBidi"/>
                <w:lang w:val="fr-FR"/>
              </w:rPr>
            </w:pPr>
          </w:p>
        </w:tc>
        <w:tc>
          <w:tcPr>
            <w:tcW w:w="2039" w:type="pct"/>
            <w:shd w:val="clear" w:color="auto" w:fill="auto"/>
          </w:tcPr>
          <w:p w:rsidR="006E3996" w:rsidRPr="00BA3D7F" w:rsidRDefault="006E3996" w:rsidP="000356AA">
            <w:pPr>
              <w:pStyle w:val="Dtails"/>
              <w:rPr>
                <w:rFonts w:asciiTheme="minorBidi" w:hAnsiTheme="minorBidi" w:cstheme="minorBidi"/>
                <w:lang w:val="fr-FR"/>
              </w:rPr>
            </w:pPr>
          </w:p>
        </w:tc>
        <w:tc>
          <w:tcPr>
            <w:tcW w:w="2253" w:type="pct"/>
            <w:shd w:val="clear" w:color="auto" w:fill="auto"/>
          </w:tcPr>
          <w:p w:rsidR="006E3996" w:rsidRPr="00BA3D7F" w:rsidRDefault="006E3996" w:rsidP="000356AA">
            <w:pPr>
              <w:pStyle w:val="Dtails"/>
              <w:rPr>
                <w:rFonts w:asciiTheme="minorBidi" w:hAnsiTheme="minorBidi" w:cstheme="minorBidi"/>
                <w:lang w:val="fr-FR"/>
              </w:rPr>
            </w:pPr>
          </w:p>
        </w:tc>
      </w:tr>
      <w:tr w:rsidR="006E3996" w:rsidRPr="00BA3D7F" w:rsidTr="000356AA">
        <w:trPr>
          <w:cantSplit/>
        </w:trPr>
        <w:tc>
          <w:tcPr>
            <w:tcW w:w="708" w:type="pct"/>
            <w:shd w:val="clear" w:color="auto" w:fill="auto"/>
          </w:tcPr>
          <w:p w:rsidR="006E3996" w:rsidRPr="00BA3D7F" w:rsidRDefault="006E3996" w:rsidP="000356AA">
            <w:pPr>
              <w:pStyle w:val="Dtails"/>
              <w:rPr>
                <w:rFonts w:asciiTheme="minorBidi" w:hAnsiTheme="minorBidi" w:cstheme="minorBidi"/>
                <w:lang w:val="fr-FR"/>
              </w:rPr>
            </w:pPr>
          </w:p>
          <w:p w:rsidR="00B53D4A" w:rsidRPr="00BA3D7F" w:rsidRDefault="00B53D4A" w:rsidP="000356AA">
            <w:pPr>
              <w:pStyle w:val="Dtails"/>
              <w:rPr>
                <w:rFonts w:asciiTheme="minorBidi" w:hAnsiTheme="minorBidi" w:cstheme="minorBidi"/>
                <w:lang w:val="fr-FR"/>
              </w:rPr>
            </w:pPr>
          </w:p>
        </w:tc>
        <w:tc>
          <w:tcPr>
            <w:tcW w:w="2039" w:type="pct"/>
            <w:shd w:val="clear" w:color="auto" w:fill="auto"/>
          </w:tcPr>
          <w:p w:rsidR="006E3996" w:rsidRPr="00BA3D7F" w:rsidRDefault="006E3996" w:rsidP="000356AA">
            <w:pPr>
              <w:pStyle w:val="Dtails"/>
              <w:rPr>
                <w:rFonts w:asciiTheme="minorBidi" w:hAnsiTheme="minorBidi" w:cstheme="minorBidi"/>
                <w:lang w:val="fr-FR"/>
              </w:rPr>
            </w:pPr>
          </w:p>
        </w:tc>
        <w:tc>
          <w:tcPr>
            <w:tcW w:w="2253" w:type="pct"/>
            <w:shd w:val="clear" w:color="auto" w:fill="auto"/>
          </w:tcPr>
          <w:p w:rsidR="006E3996" w:rsidRPr="00BA3D7F" w:rsidRDefault="006E3996" w:rsidP="000356AA">
            <w:pPr>
              <w:pStyle w:val="Dtails"/>
              <w:rPr>
                <w:rFonts w:asciiTheme="minorBidi" w:hAnsiTheme="minorBidi" w:cstheme="minorBidi"/>
                <w:lang w:val="fr-FR"/>
              </w:rPr>
            </w:pPr>
          </w:p>
        </w:tc>
      </w:tr>
    </w:tbl>
    <w:p w:rsidR="00CC0779" w:rsidRPr="00BA3D7F" w:rsidRDefault="00CC0779" w:rsidP="006E3996">
      <w:pPr>
        <w:spacing w:after="120"/>
        <w:rPr>
          <w:rFonts w:asciiTheme="minorBidi" w:hAnsiTheme="minorBidi" w:cstheme="minorBidi"/>
          <w:b/>
          <w:color w:val="244061"/>
          <w:szCs w:val="18"/>
        </w:rPr>
      </w:pPr>
    </w:p>
    <w:p w:rsidR="006E3996" w:rsidRPr="00BA3D7F" w:rsidRDefault="006E3996" w:rsidP="006E3996">
      <w:pPr>
        <w:spacing w:after="120"/>
        <w:rPr>
          <w:rFonts w:asciiTheme="minorBidi" w:hAnsiTheme="minorBidi" w:cstheme="minorBidi"/>
          <w:b/>
          <w:color w:val="244061"/>
          <w:szCs w:val="18"/>
        </w:rPr>
      </w:pPr>
      <w:r w:rsidRPr="00BA3D7F">
        <w:rPr>
          <w:rFonts w:asciiTheme="minorBidi" w:hAnsiTheme="minorBidi" w:cstheme="minorBidi"/>
          <w:b/>
          <w:color w:val="244061"/>
          <w:szCs w:val="18"/>
        </w:rPr>
        <w:lastRenderedPageBreak/>
        <w:t xml:space="preserve">Compétences spécifiques de l’expert exigées dans le cadre de leur mission  </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74"/>
        <w:gridCol w:w="8738"/>
      </w:tblGrid>
      <w:tr w:rsidR="00CB4B11" w:rsidRPr="00BA3D7F" w:rsidTr="00CC0779">
        <w:trPr>
          <w:cantSplit/>
        </w:trPr>
        <w:tc>
          <w:tcPr>
            <w:tcW w:w="474" w:type="dxa"/>
            <w:shd w:val="clear" w:color="auto" w:fill="auto"/>
          </w:tcPr>
          <w:p w:rsidR="00CB4B11" w:rsidRPr="00BA3D7F" w:rsidRDefault="00CB4B11" w:rsidP="000356AA">
            <w:pPr>
              <w:tabs>
                <w:tab w:val="left" w:pos="924"/>
              </w:tabs>
              <w:jc w:val="center"/>
              <w:rPr>
                <w:rFonts w:asciiTheme="minorBidi" w:hAnsiTheme="minorBidi" w:cstheme="minorBidi"/>
                <w:color w:val="1F497D" w:themeColor="text2"/>
                <w:sz w:val="24"/>
                <w:szCs w:val="28"/>
              </w:rPr>
            </w:pPr>
            <w:r w:rsidRPr="00BA3D7F">
              <w:rPr>
                <w:rFonts w:asciiTheme="minorBidi" w:hAnsiTheme="minorBidi" w:cstheme="minorBidi"/>
                <w:color w:val="1F497D" w:themeColor="text2"/>
                <w:sz w:val="24"/>
                <w:szCs w:val="28"/>
              </w:rPr>
              <w:sym w:font="Wingdings" w:char="F08C"/>
            </w:r>
          </w:p>
        </w:tc>
        <w:tc>
          <w:tcPr>
            <w:tcW w:w="8738" w:type="dxa"/>
            <w:shd w:val="clear" w:color="auto" w:fill="auto"/>
            <w:vAlign w:val="center"/>
          </w:tcPr>
          <w:p w:rsidR="00CB4B11" w:rsidRPr="00BA3D7F" w:rsidRDefault="00CC0779" w:rsidP="00DF77E8">
            <w:pPr>
              <w:rPr>
                <w:rFonts w:asciiTheme="minorBidi" w:hAnsiTheme="minorBidi" w:cstheme="minorBidi"/>
                <w:bCs/>
              </w:rPr>
            </w:pPr>
            <w:r w:rsidRPr="00BA3D7F">
              <w:rPr>
                <w:rFonts w:asciiTheme="minorBidi" w:hAnsiTheme="minorBidi" w:cstheme="minorBidi"/>
                <w:bCs/>
                <w:lang w:val="fr-RE"/>
              </w:rPr>
              <w:t xml:space="preserve">expérience </w:t>
            </w:r>
            <w:r w:rsidR="00D57456" w:rsidRPr="00BA3D7F">
              <w:rPr>
                <w:rFonts w:asciiTheme="minorBidi" w:hAnsiTheme="minorBidi" w:cstheme="minorBidi"/>
                <w:bCs/>
                <w:lang w:val="fr-RE"/>
              </w:rPr>
              <w:t xml:space="preserve">similaire </w:t>
            </w:r>
            <w:r w:rsidRPr="00BA3D7F">
              <w:rPr>
                <w:rFonts w:asciiTheme="minorBidi" w:hAnsiTheme="minorBidi" w:cstheme="minorBidi"/>
                <w:bCs/>
                <w:lang w:val="fr-RE"/>
              </w:rPr>
              <w:t>dans des projets de développement (financés par des bailleurs de fonds internationaux).</w:t>
            </w:r>
          </w:p>
        </w:tc>
      </w:tr>
      <w:tr w:rsidR="006E3996" w:rsidRPr="00BA3D7F" w:rsidTr="00CC0779">
        <w:trPr>
          <w:cantSplit/>
        </w:trPr>
        <w:tc>
          <w:tcPr>
            <w:tcW w:w="474" w:type="dxa"/>
            <w:shd w:val="clear" w:color="auto" w:fill="auto"/>
          </w:tcPr>
          <w:p w:rsidR="006E3996" w:rsidRPr="00BA3D7F" w:rsidRDefault="00CB4B11" w:rsidP="000356AA">
            <w:pPr>
              <w:tabs>
                <w:tab w:val="left" w:pos="924"/>
              </w:tabs>
              <w:jc w:val="center"/>
              <w:rPr>
                <w:rFonts w:asciiTheme="minorBidi" w:hAnsiTheme="minorBidi" w:cstheme="minorBidi"/>
                <w:color w:val="1F497D" w:themeColor="text2"/>
              </w:rPr>
            </w:pPr>
            <w:r w:rsidRPr="00BA3D7F">
              <w:rPr>
                <w:rFonts w:asciiTheme="minorBidi" w:hAnsiTheme="minorBidi" w:cstheme="minorBidi"/>
                <w:color w:val="1F497D" w:themeColor="text2"/>
                <w:sz w:val="24"/>
                <w:szCs w:val="28"/>
              </w:rPr>
              <w:sym w:font="Wingdings" w:char="F08D"/>
            </w:r>
          </w:p>
        </w:tc>
        <w:tc>
          <w:tcPr>
            <w:tcW w:w="8738" w:type="dxa"/>
            <w:shd w:val="clear" w:color="auto" w:fill="auto"/>
            <w:vAlign w:val="center"/>
          </w:tcPr>
          <w:p w:rsidR="006E3996" w:rsidRPr="00BA3D7F" w:rsidRDefault="00CC0779" w:rsidP="00AB10FD">
            <w:pPr>
              <w:rPr>
                <w:rFonts w:asciiTheme="minorBidi" w:hAnsiTheme="minorBidi" w:cstheme="minorBidi"/>
              </w:rPr>
            </w:pPr>
            <w:r w:rsidRPr="00BA3D7F">
              <w:rPr>
                <w:rFonts w:asciiTheme="minorBidi" w:hAnsiTheme="minorBidi" w:cstheme="minorBidi"/>
                <w:bCs/>
                <w:lang w:val="fr-RE"/>
              </w:rPr>
              <w:t xml:space="preserve">expérience </w:t>
            </w:r>
            <w:r w:rsidR="005E6796" w:rsidRPr="00BA3D7F">
              <w:rPr>
                <w:rFonts w:asciiTheme="minorBidi" w:hAnsiTheme="minorBidi" w:cstheme="minorBidi"/>
                <w:bCs/>
                <w:lang w:val="fr-RE"/>
              </w:rPr>
              <w:t xml:space="preserve">générale </w:t>
            </w:r>
            <w:r w:rsidR="00AB10FD" w:rsidRPr="00BA3D7F">
              <w:rPr>
                <w:rFonts w:asciiTheme="minorBidi" w:hAnsiTheme="minorBidi" w:cstheme="minorBidi"/>
                <w:bCs/>
                <w:lang w:val="fr-RE"/>
              </w:rPr>
              <w:t xml:space="preserve">en </w:t>
            </w:r>
            <w:r w:rsidRPr="00BA3D7F">
              <w:rPr>
                <w:rFonts w:asciiTheme="minorBidi" w:hAnsiTheme="minorBidi" w:cstheme="minorBidi"/>
                <w:bCs/>
                <w:lang w:val="fr-RE"/>
              </w:rPr>
              <w:t>passation des marchés.</w:t>
            </w:r>
          </w:p>
        </w:tc>
      </w:tr>
      <w:tr w:rsidR="00A64E33" w:rsidRPr="00BA3D7F" w:rsidTr="00CC0779">
        <w:trPr>
          <w:cantSplit/>
        </w:trPr>
        <w:tc>
          <w:tcPr>
            <w:tcW w:w="474" w:type="dxa"/>
            <w:shd w:val="clear" w:color="auto" w:fill="auto"/>
          </w:tcPr>
          <w:p w:rsidR="00A64E33" w:rsidRPr="00BA3D7F" w:rsidRDefault="00A64E33" w:rsidP="00A75DE3">
            <w:pPr>
              <w:tabs>
                <w:tab w:val="left" w:pos="924"/>
              </w:tabs>
              <w:jc w:val="center"/>
              <w:rPr>
                <w:rFonts w:asciiTheme="minorBidi" w:hAnsiTheme="minorBidi" w:cstheme="minorBidi"/>
                <w:color w:val="1F497D" w:themeColor="text2"/>
                <w:sz w:val="24"/>
                <w:szCs w:val="28"/>
              </w:rPr>
            </w:pPr>
            <w:r w:rsidRPr="00BA3D7F">
              <w:rPr>
                <w:rFonts w:asciiTheme="minorBidi" w:hAnsiTheme="minorBidi" w:cstheme="minorBidi"/>
                <w:color w:val="1F497D" w:themeColor="text2"/>
                <w:sz w:val="24"/>
                <w:szCs w:val="28"/>
              </w:rPr>
              <w:sym w:font="Wingdings" w:char="F08E"/>
            </w:r>
          </w:p>
        </w:tc>
        <w:tc>
          <w:tcPr>
            <w:tcW w:w="8738" w:type="dxa"/>
            <w:shd w:val="clear" w:color="auto" w:fill="auto"/>
            <w:vAlign w:val="center"/>
          </w:tcPr>
          <w:p w:rsidR="00A64E33" w:rsidRPr="00BA3D7F" w:rsidRDefault="00A64E33" w:rsidP="00AB10FD">
            <w:pPr>
              <w:rPr>
                <w:rFonts w:asciiTheme="minorBidi" w:hAnsiTheme="minorBidi" w:cstheme="minorBidi"/>
                <w:bCs/>
                <w:lang w:val="fr-RE"/>
              </w:rPr>
            </w:pPr>
            <w:r w:rsidRPr="00BA3D7F">
              <w:rPr>
                <w:rFonts w:asciiTheme="minorBidi" w:hAnsiTheme="minorBidi" w:cstheme="minorBidi"/>
                <w:bCs/>
                <w:lang w:val="fr-RE"/>
              </w:rPr>
              <w:t>Formations délivrées en passation des marchés.</w:t>
            </w:r>
          </w:p>
        </w:tc>
      </w:tr>
      <w:tr w:rsidR="00A64E33" w:rsidRPr="00BA3D7F" w:rsidTr="00CC0779">
        <w:trPr>
          <w:cantSplit/>
        </w:trPr>
        <w:tc>
          <w:tcPr>
            <w:tcW w:w="474" w:type="dxa"/>
            <w:shd w:val="clear" w:color="auto" w:fill="auto"/>
          </w:tcPr>
          <w:p w:rsidR="00A64E33" w:rsidRPr="00BA3D7F" w:rsidRDefault="00A64E33" w:rsidP="000356AA">
            <w:pPr>
              <w:tabs>
                <w:tab w:val="left" w:pos="924"/>
              </w:tabs>
              <w:jc w:val="center"/>
              <w:rPr>
                <w:rFonts w:asciiTheme="minorBidi" w:hAnsiTheme="minorBidi" w:cstheme="minorBidi"/>
                <w:color w:val="1F497D" w:themeColor="text2"/>
                <w:sz w:val="24"/>
                <w:szCs w:val="28"/>
              </w:rPr>
            </w:pPr>
            <w:r w:rsidRPr="00BA3D7F">
              <w:rPr>
                <w:rFonts w:asciiTheme="minorBidi" w:hAnsiTheme="minorBidi" w:cstheme="minorBidi"/>
                <w:color w:val="1F497D" w:themeColor="text2"/>
                <w:sz w:val="24"/>
                <w:szCs w:val="28"/>
              </w:rPr>
              <w:sym w:font="Wingdings" w:char="F08F"/>
            </w:r>
          </w:p>
        </w:tc>
        <w:tc>
          <w:tcPr>
            <w:tcW w:w="8738" w:type="dxa"/>
            <w:shd w:val="clear" w:color="auto" w:fill="auto"/>
            <w:vAlign w:val="center"/>
          </w:tcPr>
          <w:p w:rsidR="00A64E33" w:rsidRPr="00BA3D7F" w:rsidRDefault="00A64E33" w:rsidP="00CC0779">
            <w:pPr>
              <w:rPr>
                <w:rFonts w:asciiTheme="minorBidi" w:hAnsiTheme="minorBidi" w:cstheme="minorBidi"/>
              </w:rPr>
            </w:pPr>
            <w:r w:rsidRPr="00BA3D7F">
              <w:rPr>
                <w:rFonts w:asciiTheme="minorBidi" w:hAnsiTheme="minorBidi" w:cstheme="minorBidi"/>
                <w:bCs/>
                <w:lang w:val="fr-RE"/>
              </w:rPr>
              <w:t>expérience similaire dans des projets relevant du domaine de l’éducation tertiaire  (universitaire).</w:t>
            </w:r>
          </w:p>
        </w:tc>
      </w:tr>
    </w:tbl>
    <w:p w:rsidR="006E3996" w:rsidRPr="00BA3D7F" w:rsidRDefault="006E3996" w:rsidP="006E3996">
      <w:pPr>
        <w:pStyle w:val="Puce1"/>
        <w:numPr>
          <w:ilvl w:val="0"/>
          <w:numId w:val="0"/>
        </w:numPr>
        <w:ind w:left="284"/>
        <w:rPr>
          <w:rFonts w:asciiTheme="minorBidi" w:hAnsiTheme="minorBidi" w:cstheme="minorBidi"/>
        </w:rPr>
      </w:pPr>
    </w:p>
    <w:p w:rsidR="00CC0779" w:rsidRPr="00BA3D7F" w:rsidRDefault="00CC0779" w:rsidP="006E3996">
      <w:pPr>
        <w:pStyle w:val="Puce1"/>
        <w:numPr>
          <w:ilvl w:val="0"/>
          <w:numId w:val="0"/>
        </w:numPr>
        <w:ind w:left="284"/>
        <w:rPr>
          <w:rFonts w:asciiTheme="minorBidi" w:hAnsiTheme="minorBidi" w:cstheme="minorBidi"/>
        </w:rPr>
      </w:pPr>
    </w:p>
    <w:p w:rsidR="00CC0779" w:rsidRPr="00BA3D7F" w:rsidRDefault="00CC0779" w:rsidP="006E3996">
      <w:pPr>
        <w:pStyle w:val="Puce1"/>
        <w:numPr>
          <w:ilvl w:val="0"/>
          <w:numId w:val="0"/>
        </w:numPr>
        <w:ind w:left="284"/>
        <w:rPr>
          <w:rFonts w:asciiTheme="minorBidi" w:hAnsiTheme="minorBidi"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04"/>
        <w:gridCol w:w="3163"/>
        <w:gridCol w:w="4749"/>
      </w:tblGrid>
      <w:tr w:rsidR="006E3996" w:rsidRPr="00BA3D7F" w:rsidTr="00636BE7">
        <w:trPr>
          <w:cantSplit/>
          <w:trHeight w:val="60"/>
        </w:trPr>
        <w:tc>
          <w:tcPr>
            <w:tcW w:w="1304" w:type="dxa"/>
            <w:shd w:val="clear" w:color="auto" w:fill="F3F3F3"/>
          </w:tcPr>
          <w:p w:rsidR="006E3996" w:rsidRPr="00BA3D7F" w:rsidRDefault="006E3996" w:rsidP="000356AA">
            <w:pPr>
              <w:pStyle w:val="Listenumros"/>
              <w:numPr>
                <w:ilvl w:val="0"/>
                <w:numId w:val="0"/>
              </w:numPr>
              <w:rPr>
                <w:rFonts w:asciiTheme="minorBidi" w:hAnsiTheme="minorBidi" w:cstheme="minorBidi"/>
                <w:lang w:val="fr-FR"/>
              </w:rPr>
            </w:pPr>
            <w:r w:rsidRPr="00BA3D7F">
              <w:rPr>
                <w:rFonts w:asciiTheme="minorBidi" w:hAnsiTheme="minorBidi" w:cstheme="minorBidi"/>
                <w:lang w:val="fr-FR"/>
              </w:rPr>
              <w:t xml:space="preserve">Détail des compétences spécifiques  à la mission  </w:t>
            </w:r>
          </w:p>
        </w:tc>
        <w:tc>
          <w:tcPr>
            <w:tcW w:w="7912" w:type="dxa"/>
            <w:gridSpan w:val="2"/>
            <w:shd w:val="clear" w:color="auto" w:fill="F3F3F3"/>
          </w:tcPr>
          <w:p w:rsidR="006E3996" w:rsidRPr="00BA3D7F" w:rsidRDefault="006E3996" w:rsidP="000356AA">
            <w:pPr>
              <w:pStyle w:val="Listenumros"/>
              <w:rPr>
                <w:rFonts w:asciiTheme="minorBidi" w:hAnsiTheme="minorBidi" w:cstheme="minorBidi"/>
                <w:lang w:val="fr-FR"/>
              </w:rPr>
            </w:pPr>
            <w:r w:rsidRPr="00BA3D7F">
              <w:rPr>
                <w:rFonts w:asciiTheme="minorBidi" w:hAnsiTheme="minorBidi" w:cstheme="minorBidi"/>
                <w:lang w:val="fr-FR"/>
              </w:rPr>
              <w:t>Expérience de l’expert qui illustre le mieux sa compétence pour la mission</w:t>
            </w:r>
            <w:r w:rsidRPr="00BA3D7F">
              <w:rPr>
                <w:rStyle w:val="Appelnotedebasdep"/>
                <w:rFonts w:asciiTheme="minorBidi" w:hAnsiTheme="minorBidi" w:cstheme="minorBidi"/>
                <w:lang w:val="fr-FR"/>
              </w:rPr>
              <w:footnoteReference w:id="1"/>
            </w:r>
            <w:r w:rsidRPr="00BA3D7F">
              <w:rPr>
                <w:rFonts w:asciiTheme="minorBidi" w:hAnsiTheme="minorBidi" w:cstheme="minorBidi"/>
                <w:lang w:val="fr-FR"/>
              </w:rPr>
              <w:t xml:space="preserve"> :</w:t>
            </w:r>
          </w:p>
        </w:tc>
      </w:tr>
      <w:tr w:rsidR="006E3996" w:rsidRPr="00BA3D7F" w:rsidTr="00636BE7">
        <w:trPr>
          <w:cantSplit/>
          <w:trHeight w:val="60"/>
        </w:trPr>
        <w:tc>
          <w:tcPr>
            <w:tcW w:w="1304" w:type="dxa"/>
            <w:vMerge w:val="restart"/>
            <w:tcBorders>
              <w:right w:val="single" w:sz="4" w:space="0" w:color="auto"/>
            </w:tcBorders>
            <w:shd w:val="clear" w:color="auto" w:fill="FFFFFF" w:themeFill="background1"/>
          </w:tcPr>
          <w:p w:rsidR="006E3996" w:rsidRPr="00BA3D7F" w:rsidRDefault="006E3996" w:rsidP="000356AA">
            <w:pPr>
              <w:tabs>
                <w:tab w:val="left" w:pos="924"/>
              </w:tabs>
              <w:jc w:val="center"/>
              <w:rPr>
                <w:rFonts w:asciiTheme="minorBidi" w:hAnsiTheme="minorBidi" w:cstheme="minorBidi"/>
                <w:color w:val="1F497D" w:themeColor="text2"/>
              </w:rPr>
            </w:pPr>
            <w:r w:rsidRPr="00BA3D7F">
              <w:rPr>
                <w:rFonts w:asciiTheme="minorBidi" w:hAnsiTheme="minorBidi" w:cstheme="minorBidi"/>
                <w:color w:val="1F497D" w:themeColor="text2"/>
                <w:sz w:val="24"/>
                <w:szCs w:val="28"/>
              </w:rPr>
              <w:sym w:font="Wingdings" w:char="F08C"/>
            </w:r>
          </w:p>
          <w:p w:rsidR="006E3996" w:rsidRPr="00BA3D7F" w:rsidRDefault="006E3996" w:rsidP="000356AA">
            <w:pPr>
              <w:tabs>
                <w:tab w:val="left" w:pos="924"/>
              </w:tabs>
              <w:jc w:val="center"/>
              <w:rPr>
                <w:rFonts w:asciiTheme="minorBidi" w:hAnsiTheme="minorBidi" w:cstheme="minorBidi"/>
                <w:color w:val="1F497D" w:themeColor="text2"/>
              </w:rPr>
            </w:pPr>
          </w:p>
          <w:p w:rsidR="002E5E05" w:rsidRPr="00BA3D7F" w:rsidRDefault="002E5E05">
            <w:pPr>
              <w:tabs>
                <w:tab w:val="left" w:pos="924"/>
              </w:tabs>
              <w:rPr>
                <w:rFonts w:asciiTheme="minorBidi" w:hAnsiTheme="minorBidi" w:cstheme="minorBidi"/>
                <w:color w:val="1F497D" w:themeColor="text2"/>
              </w:rPr>
            </w:pPr>
          </w:p>
        </w:tc>
        <w:tc>
          <w:tcPr>
            <w:tcW w:w="3163" w:type="dxa"/>
            <w:tcBorders>
              <w:top w:val="single" w:sz="4" w:space="0" w:color="auto"/>
              <w:left w:val="single" w:sz="4" w:space="0" w:color="auto"/>
              <w:bottom w:val="nil"/>
              <w:right w:val="single" w:sz="4" w:space="0" w:color="auto"/>
            </w:tcBorders>
            <w:shd w:val="clear" w:color="auto" w:fill="FFFFFF" w:themeFill="background1"/>
          </w:tcPr>
          <w:p w:rsidR="006E3996" w:rsidRPr="00BA3D7F" w:rsidRDefault="004C27AA" w:rsidP="004C27AA">
            <w:pPr>
              <w:pStyle w:val="Libellwork"/>
              <w:keepNext/>
              <w:rPr>
                <w:rFonts w:asciiTheme="minorBidi" w:hAnsiTheme="minorBidi" w:cstheme="minorBidi"/>
                <w:lang w:val="fr-FR"/>
              </w:rPr>
            </w:pPr>
            <w:r w:rsidRPr="00BA3D7F">
              <w:rPr>
                <w:rFonts w:asciiTheme="minorBidi" w:hAnsiTheme="minorBidi" w:cstheme="minorBidi"/>
                <w:lang w:val="fr-FR"/>
              </w:rPr>
              <w:t>Nom du projet</w:t>
            </w:r>
            <w:r w:rsidR="006E3996" w:rsidRPr="00BA3D7F">
              <w:rPr>
                <w:rFonts w:asciiTheme="minorBidi" w:hAnsiTheme="minorBidi" w:cstheme="minorBidi"/>
                <w:lang w:val="fr-FR"/>
              </w:rPr>
              <w:t>:</w:t>
            </w:r>
          </w:p>
        </w:tc>
        <w:tc>
          <w:tcPr>
            <w:tcW w:w="4749" w:type="dxa"/>
            <w:tcBorders>
              <w:top w:val="single" w:sz="4" w:space="0" w:color="auto"/>
              <w:left w:val="single" w:sz="4" w:space="0" w:color="auto"/>
              <w:bottom w:val="nil"/>
              <w:right w:val="single" w:sz="4" w:space="0" w:color="auto"/>
            </w:tcBorders>
            <w:shd w:val="clear" w:color="auto" w:fill="auto"/>
          </w:tcPr>
          <w:p w:rsidR="006E3996" w:rsidRPr="00BA3D7F" w:rsidRDefault="006E3996" w:rsidP="000356AA">
            <w:pPr>
              <w:pStyle w:val="Dtails"/>
              <w:rPr>
                <w:rFonts w:asciiTheme="minorBidi" w:hAnsiTheme="minorBidi" w:cstheme="minorBidi"/>
                <w:lang w:val="fr-FR"/>
              </w:rPr>
            </w:pPr>
          </w:p>
        </w:tc>
      </w:tr>
      <w:tr w:rsidR="006E3996" w:rsidRPr="00BA3D7F" w:rsidTr="00636BE7">
        <w:trPr>
          <w:cantSplit/>
          <w:trHeight w:val="80"/>
        </w:trPr>
        <w:tc>
          <w:tcPr>
            <w:tcW w:w="1304" w:type="dxa"/>
            <w:vMerge/>
            <w:tcBorders>
              <w:right w:val="single" w:sz="4" w:space="0" w:color="auto"/>
            </w:tcBorders>
            <w:shd w:val="clear" w:color="auto" w:fill="FFFFFF" w:themeFill="background1"/>
          </w:tcPr>
          <w:p w:rsidR="006E3996" w:rsidRPr="00BA3D7F" w:rsidRDefault="006E3996" w:rsidP="000356AA">
            <w:pPr>
              <w:pStyle w:val="Libellwork"/>
              <w:keepNext/>
              <w:jc w:val="center"/>
              <w:rPr>
                <w:rFonts w:asciiTheme="minorBidi" w:hAnsiTheme="minorBidi" w:cstheme="minorBidi"/>
                <w:lang w:val="fr-FR"/>
              </w:rPr>
            </w:pPr>
          </w:p>
        </w:tc>
        <w:tc>
          <w:tcPr>
            <w:tcW w:w="3163" w:type="dxa"/>
            <w:tcBorders>
              <w:top w:val="nil"/>
              <w:left w:val="single" w:sz="4" w:space="0" w:color="auto"/>
              <w:bottom w:val="nil"/>
              <w:right w:val="single" w:sz="4" w:space="0" w:color="auto"/>
            </w:tcBorders>
            <w:shd w:val="clear" w:color="auto" w:fill="FFFFFF" w:themeFill="background1"/>
          </w:tcPr>
          <w:p w:rsidR="006E3996" w:rsidRPr="00BA3D7F" w:rsidRDefault="006E3996" w:rsidP="000356AA">
            <w:pPr>
              <w:pStyle w:val="Libellwork"/>
              <w:keepNext/>
              <w:rPr>
                <w:rFonts w:asciiTheme="minorBidi" w:hAnsiTheme="minorBidi" w:cstheme="minorBidi"/>
                <w:lang w:val="fr-FR"/>
              </w:rPr>
            </w:pPr>
            <w:r w:rsidRPr="00BA3D7F">
              <w:rPr>
                <w:rFonts w:asciiTheme="minorBidi" w:hAnsiTheme="minorBidi" w:cstheme="minorBidi"/>
                <w:lang w:val="fr-FR"/>
              </w:rPr>
              <w:t>Année :</w:t>
            </w:r>
          </w:p>
        </w:tc>
        <w:tc>
          <w:tcPr>
            <w:tcW w:w="4749" w:type="dxa"/>
            <w:tcBorders>
              <w:top w:val="nil"/>
              <w:left w:val="single" w:sz="4" w:space="0" w:color="auto"/>
              <w:bottom w:val="nil"/>
              <w:right w:val="single" w:sz="4" w:space="0" w:color="auto"/>
            </w:tcBorders>
            <w:shd w:val="clear" w:color="auto" w:fill="auto"/>
          </w:tcPr>
          <w:p w:rsidR="006E3996" w:rsidRPr="00BA3D7F" w:rsidRDefault="006E3996" w:rsidP="000356AA">
            <w:pPr>
              <w:pStyle w:val="Dtails"/>
              <w:rPr>
                <w:rFonts w:asciiTheme="minorBidi" w:hAnsiTheme="minorBidi" w:cstheme="minorBidi"/>
                <w:lang w:val="fr-FR"/>
              </w:rPr>
            </w:pPr>
          </w:p>
        </w:tc>
      </w:tr>
      <w:tr w:rsidR="006E3996" w:rsidRPr="00BA3D7F" w:rsidTr="00636BE7">
        <w:trPr>
          <w:cantSplit/>
          <w:trHeight w:val="80"/>
        </w:trPr>
        <w:tc>
          <w:tcPr>
            <w:tcW w:w="1304" w:type="dxa"/>
            <w:vMerge/>
            <w:tcBorders>
              <w:right w:val="single" w:sz="4" w:space="0" w:color="auto"/>
            </w:tcBorders>
            <w:shd w:val="clear" w:color="auto" w:fill="FFFFFF" w:themeFill="background1"/>
          </w:tcPr>
          <w:p w:rsidR="006E3996" w:rsidRPr="00BA3D7F" w:rsidRDefault="006E3996" w:rsidP="000356AA">
            <w:pPr>
              <w:pStyle w:val="Libellwork"/>
              <w:keepNext/>
              <w:jc w:val="center"/>
              <w:rPr>
                <w:rFonts w:asciiTheme="minorBidi" w:hAnsiTheme="minorBidi" w:cstheme="minorBidi"/>
                <w:lang w:val="fr-FR"/>
              </w:rPr>
            </w:pPr>
          </w:p>
        </w:tc>
        <w:tc>
          <w:tcPr>
            <w:tcW w:w="3163" w:type="dxa"/>
            <w:tcBorders>
              <w:top w:val="nil"/>
              <w:left w:val="single" w:sz="4" w:space="0" w:color="auto"/>
              <w:bottom w:val="nil"/>
              <w:right w:val="single" w:sz="4" w:space="0" w:color="auto"/>
            </w:tcBorders>
            <w:shd w:val="clear" w:color="auto" w:fill="FFFFFF" w:themeFill="background1"/>
          </w:tcPr>
          <w:p w:rsidR="006E3996" w:rsidRPr="00BA3D7F" w:rsidRDefault="006E3996" w:rsidP="000356AA">
            <w:pPr>
              <w:pStyle w:val="Libellwork"/>
              <w:keepNext/>
              <w:rPr>
                <w:rFonts w:asciiTheme="minorBidi" w:hAnsiTheme="minorBidi" w:cstheme="minorBidi"/>
                <w:lang w:val="fr-FR"/>
              </w:rPr>
            </w:pPr>
            <w:r w:rsidRPr="00BA3D7F">
              <w:rPr>
                <w:rFonts w:asciiTheme="minorBidi" w:hAnsiTheme="minorBidi" w:cstheme="minorBidi"/>
                <w:lang w:val="fr-FR"/>
              </w:rPr>
              <w:t>Lieu :</w:t>
            </w:r>
          </w:p>
        </w:tc>
        <w:tc>
          <w:tcPr>
            <w:tcW w:w="4749" w:type="dxa"/>
            <w:tcBorders>
              <w:top w:val="nil"/>
              <w:left w:val="single" w:sz="4" w:space="0" w:color="auto"/>
              <w:bottom w:val="nil"/>
              <w:right w:val="single" w:sz="4" w:space="0" w:color="auto"/>
            </w:tcBorders>
            <w:shd w:val="clear" w:color="auto" w:fill="auto"/>
          </w:tcPr>
          <w:p w:rsidR="006E3996" w:rsidRPr="00BA3D7F" w:rsidRDefault="006E3996" w:rsidP="000356AA">
            <w:pPr>
              <w:pStyle w:val="Dtails"/>
              <w:rPr>
                <w:rFonts w:asciiTheme="minorBidi" w:hAnsiTheme="minorBidi" w:cstheme="minorBidi"/>
                <w:lang w:val="fr-FR"/>
              </w:rPr>
            </w:pPr>
          </w:p>
        </w:tc>
      </w:tr>
      <w:tr w:rsidR="006E3996" w:rsidRPr="00BA3D7F" w:rsidTr="00636BE7">
        <w:trPr>
          <w:cantSplit/>
        </w:trPr>
        <w:tc>
          <w:tcPr>
            <w:tcW w:w="1304" w:type="dxa"/>
            <w:vMerge/>
            <w:tcBorders>
              <w:right w:val="single" w:sz="4" w:space="0" w:color="auto"/>
            </w:tcBorders>
            <w:shd w:val="clear" w:color="auto" w:fill="FFFFFF" w:themeFill="background1"/>
          </w:tcPr>
          <w:p w:rsidR="006E3996" w:rsidRPr="00BA3D7F" w:rsidRDefault="006E3996" w:rsidP="000356AA">
            <w:pPr>
              <w:pStyle w:val="Libellwork"/>
              <w:jc w:val="center"/>
              <w:rPr>
                <w:rFonts w:asciiTheme="minorBidi" w:hAnsiTheme="minorBidi" w:cstheme="minorBidi"/>
                <w:lang w:val="fr-FR"/>
              </w:rPr>
            </w:pPr>
          </w:p>
        </w:tc>
        <w:tc>
          <w:tcPr>
            <w:tcW w:w="3163" w:type="dxa"/>
            <w:tcBorders>
              <w:top w:val="nil"/>
              <w:left w:val="single" w:sz="4" w:space="0" w:color="auto"/>
              <w:bottom w:val="nil"/>
              <w:right w:val="single" w:sz="4" w:space="0" w:color="auto"/>
            </w:tcBorders>
            <w:shd w:val="clear" w:color="auto" w:fill="FFFFFF" w:themeFill="background1"/>
          </w:tcPr>
          <w:p w:rsidR="006E3996" w:rsidRPr="00BA3D7F" w:rsidRDefault="006E3996" w:rsidP="000356AA">
            <w:pPr>
              <w:pStyle w:val="Libellwork"/>
              <w:rPr>
                <w:rFonts w:asciiTheme="minorBidi" w:hAnsiTheme="minorBidi" w:cstheme="minorBidi"/>
                <w:lang w:val="fr-FR"/>
              </w:rPr>
            </w:pPr>
            <w:r w:rsidRPr="00BA3D7F">
              <w:rPr>
                <w:rFonts w:asciiTheme="minorBidi" w:hAnsiTheme="minorBidi" w:cstheme="minorBidi"/>
                <w:lang w:val="fr-FR"/>
              </w:rPr>
              <w:t>Client:</w:t>
            </w:r>
          </w:p>
        </w:tc>
        <w:tc>
          <w:tcPr>
            <w:tcW w:w="4749" w:type="dxa"/>
            <w:tcBorders>
              <w:top w:val="nil"/>
              <w:left w:val="single" w:sz="4" w:space="0" w:color="auto"/>
              <w:bottom w:val="nil"/>
              <w:right w:val="single" w:sz="4" w:space="0" w:color="auto"/>
            </w:tcBorders>
            <w:shd w:val="clear" w:color="auto" w:fill="auto"/>
          </w:tcPr>
          <w:p w:rsidR="006E3996" w:rsidRPr="00BA3D7F" w:rsidRDefault="006E3996" w:rsidP="000356AA">
            <w:pPr>
              <w:pStyle w:val="Dtails"/>
              <w:rPr>
                <w:rFonts w:asciiTheme="minorBidi" w:hAnsiTheme="minorBidi" w:cstheme="minorBidi"/>
                <w:lang w:val="fr-FR"/>
              </w:rPr>
            </w:pPr>
          </w:p>
        </w:tc>
      </w:tr>
      <w:tr w:rsidR="006E3996" w:rsidRPr="00BA3D7F" w:rsidTr="00636BE7">
        <w:trPr>
          <w:cantSplit/>
          <w:trHeight w:val="87"/>
        </w:trPr>
        <w:tc>
          <w:tcPr>
            <w:tcW w:w="1304" w:type="dxa"/>
            <w:vMerge/>
            <w:tcBorders>
              <w:right w:val="single" w:sz="4" w:space="0" w:color="auto"/>
            </w:tcBorders>
            <w:shd w:val="clear" w:color="auto" w:fill="FFFFFF" w:themeFill="background1"/>
          </w:tcPr>
          <w:p w:rsidR="006E3996" w:rsidRPr="00BA3D7F" w:rsidRDefault="006E3996" w:rsidP="000356AA">
            <w:pPr>
              <w:pStyle w:val="Libellwork"/>
              <w:jc w:val="center"/>
              <w:rPr>
                <w:rFonts w:asciiTheme="minorBidi" w:hAnsiTheme="minorBidi" w:cstheme="minorBidi"/>
                <w:lang w:val="fr-FR"/>
              </w:rPr>
            </w:pPr>
          </w:p>
        </w:tc>
        <w:tc>
          <w:tcPr>
            <w:tcW w:w="3163" w:type="dxa"/>
            <w:tcBorders>
              <w:top w:val="nil"/>
              <w:left w:val="single" w:sz="4" w:space="0" w:color="auto"/>
              <w:bottom w:val="nil"/>
              <w:right w:val="single" w:sz="4" w:space="0" w:color="auto"/>
            </w:tcBorders>
            <w:shd w:val="clear" w:color="auto" w:fill="FFFFFF" w:themeFill="background1"/>
          </w:tcPr>
          <w:p w:rsidR="006E3996" w:rsidRPr="00BA3D7F" w:rsidRDefault="006E3996" w:rsidP="000356AA">
            <w:pPr>
              <w:pStyle w:val="Libellwork"/>
              <w:rPr>
                <w:rFonts w:asciiTheme="minorBidi" w:hAnsiTheme="minorBidi" w:cstheme="minorBidi"/>
                <w:lang w:val="fr-FR"/>
              </w:rPr>
            </w:pPr>
            <w:r w:rsidRPr="00BA3D7F">
              <w:rPr>
                <w:rFonts w:asciiTheme="minorBidi" w:hAnsiTheme="minorBidi" w:cstheme="minorBidi"/>
                <w:lang w:val="fr-FR"/>
              </w:rPr>
              <w:t>Poste :</w:t>
            </w:r>
          </w:p>
        </w:tc>
        <w:tc>
          <w:tcPr>
            <w:tcW w:w="4749" w:type="dxa"/>
            <w:tcBorders>
              <w:top w:val="nil"/>
              <w:left w:val="single" w:sz="4" w:space="0" w:color="auto"/>
              <w:bottom w:val="nil"/>
              <w:right w:val="single" w:sz="4" w:space="0" w:color="auto"/>
            </w:tcBorders>
            <w:shd w:val="clear" w:color="auto" w:fill="auto"/>
          </w:tcPr>
          <w:p w:rsidR="006E3996" w:rsidRPr="00BA3D7F" w:rsidRDefault="006E3996" w:rsidP="000356AA">
            <w:pPr>
              <w:pStyle w:val="Dtails"/>
              <w:rPr>
                <w:rFonts w:asciiTheme="minorBidi" w:hAnsiTheme="minorBidi" w:cstheme="minorBidi"/>
                <w:b/>
                <w:lang w:val="fr-FR"/>
              </w:rPr>
            </w:pPr>
          </w:p>
        </w:tc>
      </w:tr>
      <w:tr w:rsidR="006E3996" w:rsidRPr="00BA3D7F" w:rsidTr="00636BE7">
        <w:trPr>
          <w:trHeight w:val="338"/>
        </w:trPr>
        <w:tc>
          <w:tcPr>
            <w:tcW w:w="1304" w:type="dxa"/>
            <w:vMerge/>
            <w:tcBorders>
              <w:right w:val="single" w:sz="4" w:space="0" w:color="auto"/>
            </w:tcBorders>
            <w:shd w:val="clear" w:color="auto" w:fill="FFFFFF" w:themeFill="background1"/>
          </w:tcPr>
          <w:p w:rsidR="006E3996" w:rsidRPr="00BA3D7F" w:rsidRDefault="006E3996" w:rsidP="000356AA">
            <w:pPr>
              <w:pStyle w:val="Libellwork"/>
              <w:jc w:val="center"/>
              <w:rPr>
                <w:rFonts w:asciiTheme="minorBidi" w:hAnsiTheme="minorBidi" w:cstheme="minorBidi"/>
                <w:lang w:val="fr-FR"/>
              </w:rPr>
            </w:pPr>
          </w:p>
        </w:tc>
        <w:tc>
          <w:tcPr>
            <w:tcW w:w="3163" w:type="dxa"/>
            <w:tcBorders>
              <w:top w:val="nil"/>
              <w:left w:val="single" w:sz="4" w:space="0" w:color="auto"/>
              <w:bottom w:val="single" w:sz="4" w:space="0" w:color="auto"/>
              <w:right w:val="single" w:sz="4" w:space="0" w:color="auto"/>
            </w:tcBorders>
            <w:shd w:val="clear" w:color="auto" w:fill="FFFFFF" w:themeFill="background1"/>
          </w:tcPr>
          <w:p w:rsidR="006E3996" w:rsidRPr="00BA3D7F" w:rsidRDefault="006E3996" w:rsidP="00D712AE">
            <w:pPr>
              <w:pStyle w:val="Libellwork"/>
              <w:rPr>
                <w:rFonts w:asciiTheme="minorBidi" w:hAnsiTheme="minorBidi" w:cstheme="minorBidi"/>
                <w:lang w:val="fr-FR"/>
              </w:rPr>
            </w:pPr>
            <w:r w:rsidRPr="00BA3D7F">
              <w:rPr>
                <w:rFonts w:asciiTheme="minorBidi" w:hAnsiTheme="minorBidi" w:cstheme="minorBidi"/>
                <w:lang w:val="fr-FR"/>
              </w:rPr>
              <w:t>Activités :</w:t>
            </w:r>
          </w:p>
          <w:p w:rsidR="00A64E33" w:rsidRPr="00BA3D7F" w:rsidRDefault="00A64E33" w:rsidP="00D712AE">
            <w:pPr>
              <w:pStyle w:val="Libellwork"/>
              <w:rPr>
                <w:rFonts w:asciiTheme="minorBidi" w:hAnsiTheme="minorBidi" w:cstheme="minorBidi"/>
                <w:lang w:val="fr-FR"/>
              </w:rPr>
            </w:pPr>
          </w:p>
        </w:tc>
        <w:tc>
          <w:tcPr>
            <w:tcW w:w="4749" w:type="dxa"/>
            <w:tcBorders>
              <w:top w:val="nil"/>
              <w:left w:val="single" w:sz="4" w:space="0" w:color="auto"/>
              <w:bottom w:val="single" w:sz="4" w:space="0" w:color="auto"/>
              <w:right w:val="single" w:sz="4" w:space="0" w:color="auto"/>
            </w:tcBorders>
            <w:shd w:val="clear" w:color="auto" w:fill="auto"/>
          </w:tcPr>
          <w:p w:rsidR="006E3996" w:rsidRPr="00BA3D7F" w:rsidRDefault="006E3996" w:rsidP="000356AA">
            <w:pPr>
              <w:pStyle w:val="Dtails"/>
              <w:rPr>
                <w:rFonts w:asciiTheme="minorBidi" w:hAnsiTheme="minorBidi" w:cstheme="minorBidi"/>
                <w:lang w:val="fr-FR"/>
              </w:rPr>
            </w:pPr>
          </w:p>
        </w:tc>
      </w:tr>
      <w:tr w:rsidR="006E3996" w:rsidRPr="00BA3D7F" w:rsidTr="00636BE7">
        <w:trPr>
          <w:cantSplit/>
          <w:trHeight w:val="60"/>
        </w:trPr>
        <w:tc>
          <w:tcPr>
            <w:tcW w:w="1304" w:type="dxa"/>
            <w:vMerge w:val="restart"/>
            <w:tcBorders>
              <w:right w:val="single" w:sz="4" w:space="0" w:color="auto"/>
            </w:tcBorders>
            <w:shd w:val="clear" w:color="auto" w:fill="FFFFFF" w:themeFill="background1"/>
          </w:tcPr>
          <w:p w:rsidR="006E3996" w:rsidRPr="00BA3D7F" w:rsidRDefault="006E3996" w:rsidP="000356AA">
            <w:pPr>
              <w:tabs>
                <w:tab w:val="left" w:pos="924"/>
              </w:tabs>
              <w:jc w:val="center"/>
              <w:rPr>
                <w:rFonts w:asciiTheme="minorBidi" w:hAnsiTheme="minorBidi" w:cstheme="minorBidi"/>
                <w:color w:val="1F497D" w:themeColor="text2"/>
                <w:sz w:val="24"/>
                <w:szCs w:val="28"/>
              </w:rPr>
            </w:pPr>
            <w:r w:rsidRPr="00BA3D7F">
              <w:rPr>
                <w:rFonts w:asciiTheme="minorBidi" w:hAnsiTheme="minorBidi" w:cstheme="minorBidi"/>
                <w:color w:val="1F497D" w:themeColor="text2"/>
                <w:sz w:val="24"/>
                <w:szCs w:val="28"/>
              </w:rPr>
              <w:sym w:font="Wingdings" w:char="F08D"/>
            </w:r>
          </w:p>
          <w:p w:rsidR="006E3996" w:rsidRPr="00BA3D7F" w:rsidRDefault="006E3996" w:rsidP="000356AA">
            <w:pPr>
              <w:tabs>
                <w:tab w:val="left" w:pos="924"/>
              </w:tabs>
              <w:jc w:val="center"/>
              <w:rPr>
                <w:rFonts w:asciiTheme="minorBidi" w:hAnsiTheme="minorBidi" w:cstheme="minorBidi"/>
                <w:color w:val="1F497D" w:themeColor="text2"/>
                <w:sz w:val="24"/>
                <w:szCs w:val="28"/>
              </w:rPr>
            </w:pPr>
          </w:p>
        </w:tc>
        <w:tc>
          <w:tcPr>
            <w:tcW w:w="3163" w:type="dxa"/>
            <w:tcBorders>
              <w:top w:val="single" w:sz="4" w:space="0" w:color="auto"/>
              <w:left w:val="single" w:sz="4" w:space="0" w:color="auto"/>
              <w:bottom w:val="nil"/>
              <w:right w:val="single" w:sz="4" w:space="0" w:color="auto"/>
            </w:tcBorders>
            <w:shd w:val="clear" w:color="auto" w:fill="FFFFFF" w:themeFill="background1"/>
          </w:tcPr>
          <w:p w:rsidR="006E3996" w:rsidRPr="00BA3D7F" w:rsidRDefault="006E3996" w:rsidP="006403E2">
            <w:pPr>
              <w:pStyle w:val="Libellwork"/>
              <w:keepNext/>
              <w:rPr>
                <w:rFonts w:asciiTheme="minorBidi" w:hAnsiTheme="minorBidi" w:cstheme="minorBidi"/>
                <w:lang w:val="fr-FR"/>
              </w:rPr>
            </w:pPr>
          </w:p>
        </w:tc>
        <w:tc>
          <w:tcPr>
            <w:tcW w:w="4749" w:type="dxa"/>
            <w:tcBorders>
              <w:top w:val="single" w:sz="4" w:space="0" w:color="auto"/>
              <w:left w:val="single" w:sz="4" w:space="0" w:color="auto"/>
              <w:bottom w:val="nil"/>
              <w:right w:val="single" w:sz="4" w:space="0" w:color="auto"/>
            </w:tcBorders>
            <w:shd w:val="clear" w:color="auto" w:fill="auto"/>
          </w:tcPr>
          <w:p w:rsidR="006E3996" w:rsidRPr="00BA3D7F" w:rsidRDefault="006E3996" w:rsidP="000356AA">
            <w:pPr>
              <w:pStyle w:val="Dtails"/>
              <w:rPr>
                <w:rFonts w:asciiTheme="minorBidi" w:hAnsiTheme="minorBidi" w:cstheme="minorBidi"/>
                <w:lang w:val="fr-FR"/>
              </w:rPr>
            </w:pPr>
          </w:p>
        </w:tc>
      </w:tr>
      <w:tr w:rsidR="006E3996" w:rsidRPr="00BA3D7F" w:rsidTr="00636BE7">
        <w:trPr>
          <w:cantSplit/>
          <w:trHeight w:val="80"/>
        </w:trPr>
        <w:tc>
          <w:tcPr>
            <w:tcW w:w="1304" w:type="dxa"/>
            <w:vMerge/>
            <w:tcBorders>
              <w:right w:val="single" w:sz="4" w:space="0" w:color="auto"/>
            </w:tcBorders>
            <w:shd w:val="clear" w:color="auto" w:fill="FFFFFF" w:themeFill="background1"/>
          </w:tcPr>
          <w:p w:rsidR="006E3996" w:rsidRPr="00BA3D7F" w:rsidRDefault="006E3996" w:rsidP="000356AA">
            <w:pPr>
              <w:pStyle w:val="Libellwork"/>
              <w:keepNext/>
              <w:jc w:val="center"/>
              <w:rPr>
                <w:rFonts w:asciiTheme="minorBidi" w:hAnsiTheme="minorBidi" w:cstheme="minorBidi"/>
                <w:lang w:val="fr-FR"/>
              </w:rPr>
            </w:pPr>
          </w:p>
        </w:tc>
        <w:tc>
          <w:tcPr>
            <w:tcW w:w="3163" w:type="dxa"/>
            <w:tcBorders>
              <w:top w:val="nil"/>
              <w:left w:val="single" w:sz="4" w:space="0" w:color="auto"/>
              <w:bottom w:val="nil"/>
              <w:right w:val="single" w:sz="4" w:space="0" w:color="auto"/>
            </w:tcBorders>
            <w:shd w:val="clear" w:color="auto" w:fill="FFFFFF" w:themeFill="background1"/>
          </w:tcPr>
          <w:p w:rsidR="006E3996" w:rsidRPr="00BA3D7F" w:rsidRDefault="006E3996" w:rsidP="000356AA">
            <w:pPr>
              <w:pStyle w:val="Libellwork"/>
              <w:keepNext/>
              <w:rPr>
                <w:rFonts w:asciiTheme="minorBidi" w:hAnsiTheme="minorBidi" w:cstheme="minorBidi"/>
                <w:lang w:val="fr-FR"/>
              </w:rPr>
            </w:pPr>
            <w:r w:rsidRPr="00BA3D7F">
              <w:rPr>
                <w:rFonts w:asciiTheme="minorBidi" w:hAnsiTheme="minorBidi" w:cstheme="minorBidi"/>
                <w:lang w:val="fr-FR"/>
              </w:rPr>
              <w:t>Année :</w:t>
            </w:r>
          </w:p>
          <w:p w:rsidR="00E26D2B" w:rsidRPr="00BA3D7F" w:rsidRDefault="00E26D2B" w:rsidP="000356AA">
            <w:pPr>
              <w:pStyle w:val="Libellwork"/>
              <w:keepNext/>
              <w:rPr>
                <w:rFonts w:asciiTheme="minorBidi" w:hAnsiTheme="minorBidi" w:cstheme="minorBidi"/>
                <w:lang w:val="fr-FR"/>
              </w:rPr>
            </w:pPr>
            <w:r w:rsidRPr="00BA3D7F">
              <w:rPr>
                <w:rFonts w:asciiTheme="minorBidi" w:hAnsiTheme="minorBidi" w:cstheme="minorBidi"/>
                <w:lang w:val="fr-FR"/>
              </w:rPr>
              <w:t>Lieu :</w:t>
            </w:r>
          </w:p>
        </w:tc>
        <w:tc>
          <w:tcPr>
            <w:tcW w:w="4749" w:type="dxa"/>
            <w:tcBorders>
              <w:top w:val="nil"/>
              <w:left w:val="single" w:sz="4" w:space="0" w:color="auto"/>
              <w:bottom w:val="nil"/>
              <w:right w:val="single" w:sz="4" w:space="0" w:color="auto"/>
            </w:tcBorders>
            <w:shd w:val="clear" w:color="auto" w:fill="auto"/>
          </w:tcPr>
          <w:p w:rsidR="006E3996" w:rsidRPr="00BA3D7F" w:rsidRDefault="006E3996" w:rsidP="000356AA">
            <w:pPr>
              <w:pStyle w:val="Dtails"/>
              <w:rPr>
                <w:rFonts w:asciiTheme="minorBidi" w:hAnsiTheme="minorBidi" w:cstheme="minorBidi"/>
                <w:lang w:val="fr-FR"/>
              </w:rPr>
            </w:pPr>
          </w:p>
        </w:tc>
      </w:tr>
      <w:tr w:rsidR="006E3996" w:rsidRPr="00BA3D7F" w:rsidTr="00636BE7">
        <w:tc>
          <w:tcPr>
            <w:tcW w:w="1304" w:type="dxa"/>
            <w:vMerge/>
            <w:tcBorders>
              <w:right w:val="single" w:sz="4" w:space="0" w:color="auto"/>
            </w:tcBorders>
            <w:shd w:val="clear" w:color="auto" w:fill="FFFFFF" w:themeFill="background1"/>
          </w:tcPr>
          <w:p w:rsidR="006E3996" w:rsidRPr="00BA3D7F" w:rsidRDefault="006E3996" w:rsidP="000356AA">
            <w:pPr>
              <w:pStyle w:val="Libellwork"/>
              <w:jc w:val="center"/>
              <w:rPr>
                <w:rFonts w:asciiTheme="minorBidi" w:hAnsiTheme="minorBidi" w:cstheme="minorBidi"/>
                <w:lang w:val="fr-FR"/>
              </w:rPr>
            </w:pPr>
          </w:p>
        </w:tc>
        <w:tc>
          <w:tcPr>
            <w:tcW w:w="3163" w:type="dxa"/>
            <w:tcBorders>
              <w:top w:val="nil"/>
              <w:left w:val="single" w:sz="4" w:space="0" w:color="auto"/>
              <w:bottom w:val="single" w:sz="4" w:space="0" w:color="auto"/>
              <w:right w:val="single" w:sz="4" w:space="0" w:color="auto"/>
            </w:tcBorders>
            <w:shd w:val="clear" w:color="auto" w:fill="FFFFFF" w:themeFill="background1"/>
          </w:tcPr>
          <w:p w:rsidR="006E3996" w:rsidRPr="00BA3D7F" w:rsidRDefault="006E3996" w:rsidP="000356AA">
            <w:pPr>
              <w:pStyle w:val="Libellwork"/>
              <w:rPr>
                <w:rFonts w:asciiTheme="minorBidi" w:hAnsiTheme="minorBidi" w:cstheme="minorBidi"/>
                <w:lang w:val="fr-FR"/>
              </w:rPr>
            </w:pPr>
            <w:r w:rsidRPr="00BA3D7F">
              <w:rPr>
                <w:rFonts w:asciiTheme="minorBidi" w:hAnsiTheme="minorBidi" w:cstheme="minorBidi"/>
                <w:lang w:val="fr-FR"/>
              </w:rPr>
              <w:t>Activités :</w:t>
            </w:r>
          </w:p>
        </w:tc>
        <w:tc>
          <w:tcPr>
            <w:tcW w:w="4749" w:type="dxa"/>
            <w:tcBorders>
              <w:top w:val="nil"/>
              <w:left w:val="single" w:sz="4" w:space="0" w:color="auto"/>
              <w:bottom w:val="single" w:sz="4" w:space="0" w:color="auto"/>
              <w:right w:val="single" w:sz="4" w:space="0" w:color="auto"/>
            </w:tcBorders>
            <w:shd w:val="clear" w:color="auto" w:fill="auto"/>
          </w:tcPr>
          <w:p w:rsidR="006E3996" w:rsidRPr="00BA3D7F" w:rsidRDefault="006E3996" w:rsidP="000356AA">
            <w:pPr>
              <w:pStyle w:val="Dtails"/>
              <w:rPr>
                <w:rFonts w:asciiTheme="minorBidi" w:hAnsiTheme="minorBidi" w:cstheme="minorBidi"/>
                <w:lang w:val="fr-FR"/>
              </w:rPr>
            </w:pPr>
          </w:p>
        </w:tc>
      </w:tr>
      <w:tr w:rsidR="00A64E33" w:rsidRPr="00BA3D7F" w:rsidTr="00636BE7">
        <w:tc>
          <w:tcPr>
            <w:tcW w:w="1304" w:type="dxa"/>
            <w:tcBorders>
              <w:right w:val="single" w:sz="4" w:space="0" w:color="auto"/>
            </w:tcBorders>
            <w:shd w:val="clear" w:color="auto" w:fill="FFFFFF" w:themeFill="background1"/>
          </w:tcPr>
          <w:p w:rsidR="00A64E33" w:rsidRPr="00BA3D7F" w:rsidRDefault="00A64E33" w:rsidP="00A64E33">
            <w:pPr>
              <w:tabs>
                <w:tab w:val="left" w:pos="924"/>
              </w:tabs>
              <w:jc w:val="center"/>
              <w:rPr>
                <w:rFonts w:asciiTheme="minorBidi" w:hAnsiTheme="minorBidi" w:cstheme="minorBidi"/>
              </w:rPr>
            </w:pPr>
            <w:r w:rsidRPr="00BA3D7F">
              <w:rPr>
                <w:rFonts w:asciiTheme="minorBidi" w:hAnsiTheme="minorBidi" w:cstheme="minorBidi"/>
                <w:color w:val="1F497D" w:themeColor="text2"/>
                <w:sz w:val="24"/>
                <w:szCs w:val="28"/>
              </w:rPr>
              <w:sym w:font="Wingdings" w:char="F08E"/>
            </w:r>
          </w:p>
        </w:tc>
        <w:tc>
          <w:tcPr>
            <w:tcW w:w="3163" w:type="dxa"/>
            <w:tcBorders>
              <w:top w:val="nil"/>
              <w:left w:val="single" w:sz="4" w:space="0" w:color="auto"/>
              <w:bottom w:val="single" w:sz="4" w:space="0" w:color="auto"/>
              <w:right w:val="single" w:sz="4" w:space="0" w:color="auto"/>
            </w:tcBorders>
            <w:shd w:val="clear" w:color="auto" w:fill="FFFFFF" w:themeFill="background1"/>
          </w:tcPr>
          <w:p w:rsidR="00A64E33" w:rsidRPr="00BA3D7F" w:rsidRDefault="00A64E33" w:rsidP="00A75DE3">
            <w:pPr>
              <w:pStyle w:val="Libellwork"/>
              <w:keepNext/>
              <w:rPr>
                <w:rFonts w:asciiTheme="minorBidi" w:hAnsiTheme="minorBidi" w:cstheme="minorBidi"/>
                <w:lang w:val="fr-FR"/>
              </w:rPr>
            </w:pPr>
            <w:r w:rsidRPr="00BA3D7F">
              <w:rPr>
                <w:rFonts w:asciiTheme="minorBidi" w:hAnsiTheme="minorBidi" w:cstheme="minorBidi"/>
                <w:lang w:val="fr-FR"/>
              </w:rPr>
              <w:t>Année :</w:t>
            </w:r>
          </w:p>
          <w:p w:rsidR="00A64E33" w:rsidRPr="00BA3D7F" w:rsidRDefault="00A64E33" w:rsidP="00A75DE3">
            <w:pPr>
              <w:pStyle w:val="Libellwork"/>
              <w:keepNext/>
              <w:rPr>
                <w:rFonts w:asciiTheme="minorBidi" w:hAnsiTheme="minorBidi" w:cstheme="minorBidi"/>
                <w:lang w:val="fr-FR"/>
              </w:rPr>
            </w:pPr>
            <w:r w:rsidRPr="00BA3D7F">
              <w:rPr>
                <w:rFonts w:asciiTheme="minorBidi" w:hAnsiTheme="minorBidi" w:cstheme="minorBidi"/>
                <w:lang w:val="fr-FR"/>
              </w:rPr>
              <w:t>Lieu :</w:t>
            </w:r>
          </w:p>
          <w:p w:rsidR="00A64E33" w:rsidRPr="00BA3D7F" w:rsidRDefault="00A64E33" w:rsidP="00A75DE3">
            <w:pPr>
              <w:pStyle w:val="Libellwork"/>
              <w:keepNext/>
              <w:rPr>
                <w:rFonts w:asciiTheme="minorBidi" w:hAnsiTheme="minorBidi" w:cstheme="minorBidi"/>
                <w:lang w:val="fr-FR"/>
              </w:rPr>
            </w:pPr>
            <w:r w:rsidRPr="00BA3D7F">
              <w:rPr>
                <w:rFonts w:asciiTheme="minorBidi" w:hAnsiTheme="minorBidi" w:cstheme="minorBidi"/>
                <w:lang w:val="fr-FR"/>
              </w:rPr>
              <w:t>Client :</w:t>
            </w:r>
          </w:p>
          <w:p w:rsidR="00E26D2B" w:rsidRPr="00BA3D7F" w:rsidRDefault="00E26D2B" w:rsidP="00A75DE3">
            <w:pPr>
              <w:pStyle w:val="Libellwork"/>
              <w:keepNext/>
              <w:rPr>
                <w:rFonts w:asciiTheme="minorBidi" w:hAnsiTheme="minorBidi" w:cstheme="minorBidi"/>
                <w:lang w:val="fr-FR"/>
              </w:rPr>
            </w:pPr>
            <w:r w:rsidRPr="00BA3D7F">
              <w:rPr>
                <w:rFonts w:asciiTheme="minorBidi" w:hAnsiTheme="minorBidi" w:cstheme="minorBidi"/>
                <w:lang w:val="fr-FR"/>
              </w:rPr>
              <w:t>Descriptif de la formation :</w:t>
            </w:r>
          </w:p>
        </w:tc>
        <w:tc>
          <w:tcPr>
            <w:tcW w:w="4749" w:type="dxa"/>
            <w:tcBorders>
              <w:top w:val="nil"/>
              <w:left w:val="single" w:sz="4" w:space="0" w:color="auto"/>
              <w:bottom w:val="single" w:sz="4" w:space="0" w:color="auto"/>
              <w:right w:val="single" w:sz="4" w:space="0" w:color="auto"/>
            </w:tcBorders>
            <w:shd w:val="clear" w:color="auto" w:fill="auto"/>
          </w:tcPr>
          <w:p w:rsidR="00A64E33" w:rsidRPr="00BA3D7F" w:rsidRDefault="00A64E33" w:rsidP="000356AA">
            <w:pPr>
              <w:pStyle w:val="Dtails"/>
              <w:rPr>
                <w:rFonts w:asciiTheme="minorBidi" w:hAnsiTheme="minorBidi" w:cstheme="minorBidi"/>
                <w:lang w:val="fr-FR"/>
              </w:rPr>
            </w:pPr>
          </w:p>
        </w:tc>
      </w:tr>
      <w:tr w:rsidR="00716CC6" w:rsidRPr="00BA3D7F" w:rsidTr="00636BE7">
        <w:trPr>
          <w:cantSplit/>
          <w:trHeight w:val="60"/>
        </w:trPr>
        <w:tc>
          <w:tcPr>
            <w:tcW w:w="1304" w:type="dxa"/>
            <w:vMerge w:val="restart"/>
            <w:tcBorders>
              <w:right w:val="single" w:sz="4" w:space="0" w:color="auto"/>
            </w:tcBorders>
            <w:shd w:val="clear" w:color="auto" w:fill="FFFFFF" w:themeFill="background1"/>
          </w:tcPr>
          <w:p w:rsidR="00716CC6" w:rsidRPr="00BA3D7F" w:rsidRDefault="00716CC6" w:rsidP="000356AA">
            <w:pPr>
              <w:tabs>
                <w:tab w:val="left" w:pos="924"/>
              </w:tabs>
              <w:jc w:val="center"/>
              <w:rPr>
                <w:rFonts w:asciiTheme="minorBidi" w:hAnsiTheme="minorBidi" w:cstheme="minorBidi"/>
                <w:color w:val="1F497D" w:themeColor="text2"/>
                <w:sz w:val="24"/>
                <w:szCs w:val="28"/>
              </w:rPr>
            </w:pPr>
            <w:r w:rsidRPr="00BA3D7F">
              <w:rPr>
                <w:rFonts w:asciiTheme="minorBidi" w:hAnsiTheme="minorBidi" w:cstheme="minorBidi"/>
                <w:color w:val="1F497D" w:themeColor="text2"/>
                <w:sz w:val="24"/>
                <w:szCs w:val="28"/>
              </w:rPr>
              <w:sym w:font="Wingdings" w:char="F08F"/>
            </w:r>
          </w:p>
        </w:tc>
        <w:tc>
          <w:tcPr>
            <w:tcW w:w="3163" w:type="dxa"/>
            <w:tcBorders>
              <w:top w:val="single" w:sz="4" w:space="0" w:color="auto"/>
              <w:left w:val="single" w:sz="4" w:space="0" w:color="auto"/>
              <w:bottom w:val="nil"/>
              <w:right w:val="single" w:sz="4" w:space="0" w:color="auto"/>
            </w:tcBorders>
            <w:shd w:val="clear" w:color="auto" w:fill="FFFFFF" w:themeFill="background1"/>
          </w:tcPr>
          <w:p w:rsidR="00716CC6" w:rsidRPr="00BA3D7F" w:rsidRDefault="00716CC6" w:rsidP="00A75DE3">
            <w:pPr>
              <w:pStyle w:val="Libellwork"/>
              <w:keepNext/>
              <w:rPr>
                <w:rFonts w:asciiTheme="minorBidi" w:hAnsiTheme="minorBidi" w:cstheme="minorBidi"/>
                <w:lang w:val="fr-FR"/>
              </w:rPr>
            </w:pPr>
            <w:r w:rsidRPr="00BA3D7F">
              <w:rPr>
                <w:rFonts w:asciiTheme="minorBidi" w:hAnsiTheme="minorBidi" w:cstheme="minorBidi"/>
                <w:lang w:val="fr-FR"/>
              </w:rPr>
              <w:t>Nom du projet:</w:t>
            </w:r>
          </w:p>
        </w:tc>
        <w:tc>
          <w:tcPr>
            <w:tcW w:w="4749" w:type="dxa"/>
            <w:tcBorders>
              <w:top w:val="single" w:sz="4" w:space="0" w:color="auto"/>
              <w:left w:val="single" w:sz="4" w:space="0" w:color="auto"/>
              <w:bottom w:val="nil"/>
              <w:right w:val="single" w:sz="4" w:space="0" w:color="auto"/>
            </w:tcBorders>
            <w:shd w:val="clear" w:color="auto" w:fill="auto"/>
          </w:tcPr>
          <w:p w:rsidR="00716CC6" w:rsidRPr="00BA3D7F" w:rsidRDefault="00716CC6" w:rsidP="000356AA">
            <w:pPr>
              <w:pStyle w:val="Dtails"/>
              <w:rPr>
                <w:rFonts w:asciiTheme="minorBidi" w:hAnsiTheme="minorBidi" w:cstheme="minorBidi"/>
                <w:lang w:val="fr-FR"/>
              </w:rPr>
            </w:pPr>
          </w:p>
        </w:tc>
      </w:tr>
      <w:tr w:rsidR="00716CC6" w:rsidRPr="00BA3D7F" w:rsidTr="00636BE7">
        <w:trPr>
          <w:cantSplit/>
          <w:trHeight w:val="80"/>
        </w:trPr>
        <w:tc>
          <w:tcPr>
            <w:tcW w:w="1304" w:type="dxa"/>
            <w:vMerge/>
            <w:tcBorders>
              <w:right w:val="single" w:sz="4" w:space="0" w:color="auto"/>
            </w:tcBorders>
            <w:shd w:val="clear" w:color="auto" w:fill="FFFFFF" w:themeFill="background1"/>
          </w:tcPr>
          <w:p w:rsidR="00716CC6" w:rsidRPr="00BA3D7F" w:rsidRDefault="00716CC6" w:rsidP="000356AA">
            <w:pPr>
              <w:pStyle w:val="Libellwork"/>
              <w:keepNext/>
              <w:jc w:val="center"/>
              <w:rPr>
                <w:rFonts w:asciiTheme="minorBidi" w:hAnsiTheme="minorBidi" w:cstheme="minorBidi"/>
                <w:lang w:val="fr-FR"/>
              </w:rPr>
            </w:pPr>
          </w:p>
        </w:tc>
        <w:tc>
          <w:tcPr>
            <w:tcW w:w="3163" w:type="dxa"/>
            <w:tcBorders>
              <w:top w:val="nil"/>
              <w:left w:val="single" w:sz="4" w:space="0" w:color="auto"/>
              <w:bottom w:val="nil"/>
              <w:right w:val="single" w:sz="4" w:space="0" w:color="auto"/>
            </w:tcBorders>
            <w:shd w:val="clear" w:color="auto" w:fill="FFFFFF" w:themeFill="background1"/>
          </w:tcPr>
          <w:p w:rsidR="00716CC6" w:rsidRPr="00BA3D7F" w:rsidRDefault="00716CC6" w:rsidP="00A75DE3">
            <w:pPr>
              <w:pStyle w:val="Libellwork"/>
              <w:keepNext/>
              <w:rPr>
                <w:rFonts w:asciiTheme="minorBidi" w:hAnsiTheme="minorBidi" w:cstheme="minorBidi"/>
                <w:lang w:val="fr-FR"/>
              </w:rPr>
            </w:pPr>
            <w:r w:rsidRPr="00BA3D7F">
              <w:rPr>
                <w:rFonts w:asciiTheme="minorBidi" w:hAnsiTheme="minorBidi" w:cstheme="minorBidi"/>
                <w:lang w:val="fr-FR"/>
              </w:rPr>
              <w:t>Année :</w:t>
            </w:r>
          </w:p>
        </w:tc>
        <w:tc>
          <w:tcPr>
            <w:tcW w:w="4749" w:type="dxa"/>
            <w:tcBorders>
              <w:top w:val="nil"/>
              <w:left w:val="single" w:sz="4" w:space="0" w:color="auto"/>
              <w:bottom w:val="nil"/>
              <w:right w:val="single" w:sz="4" w:space="0" w:color="auto"/>
            </w:tcBorders>
            <w:shd w:val="clear" w:color="auto" w:fill="auto"/>
          </w:tcPr>
          <w:p w:rsidR="00716CC6" w:rsidRPr="00BA3D7F" w:rsidRDefault="00716CC6" w:rsidP="000356AA">
            <w:pPr>
              <w:pStyle w:val="Dtails"/>
              <w:rPr>
                <w:rFonts w:asciiTheme="minorBidi" w:hAnsiTheme="minorBidi" w:cstheme="minorBidi"/>
                <w:lang w:val="fr-FR"/>
              </w:rPr>
            </w:pPr>
          </w:p>
        </w:tc>
      </w:tr>
      <w:tr w:rsidR="00716CC6" w:rsidRPr="00BA3D7F" w:rsidTr="00636BE7">
        <w:trPr>
          <w:cantSplit/>
          <w:trHeight w:val="80"/>
        </w:trPr>
        <w:tc>
          <w:tcPr>
            <w:tcW w:w="1304" w:type="dxa"/>
            <w:vMerge/>
            <w:tcBorders>
              <w:right w:val="single" w:sz="4" w:space="0" w:color="auto"/>
            </w:tcBorders>
            <w:shd w:val="clear" w:color="auto" w:fill="FFFFFF" w:themeFill="background1"/>
          </w:tcPr>
          <w:p w:rsidR="00716CC6" w:rsidRPr="00BA3D7F" w:rsidRDefault="00716CC6" w:rsidP="000356AA">
            <w:pPr>
              <w:pStyle w:val="Libellwork"/>
              <w:keepNext/>
              <w:jc w:val="center"/>
              <w:rPr>
                <w:rFonts w:asciiTheme="minorBidi" w:hAnsiTheme="minorBidi" w:cstheme="minorBidi"/>
                <w:lang w:val="fr-FR"/>
              </w:rPr>
            </w:pPr>
          </w:p>
        </w:tc>
        <w:tc>
          <w:tcPr>
            <w:tcW w:w="3163" w:type="dxa"/>
            <w:tcBorders>
              <w:top w:val="nil"/>
              <w:left w:val="single" w:sz="4" w:space="0" w:color="auto"/>
              <w:bottom w:val="nil"/>
              <w:right w:val="single" w:sz="4" w:space="0" w:color="auto"/>
            </w:tcBorders>
            <w:shd w:val="clear" w:color="auto" w:fill="FFFFFF" w:themeFill="background1"/>
          </w:tcPr>
          <w:p w:rsidR="00716CC6" w:rsidRPr="00BA3D7F" w:rsidRDefault="00716CC6" w:rsidP="00A75DE3">
            <w:pPr>
              <w:pStyle w:val="Libellwork"/>
              <w:keepNext/>
              <w:rPr>
                <w:rFonts w:asciiTheme="minorBidi" w:hAnsiTheme="minorBidi" w:cstheme="minorBidi"/>
                <w:lang w:val="fr-FR"/>
              </w:rPr>
            </w:pPr>
            <w:r w:rsidRPr="00BA3D7F">
              <w:rPr>
                <w:rFonts w:asciiTheme="minorBidi" w:hAnsiTheme="minorBidi" w:cstheme="minorBidi"/>
                <w:lang w:val="fr-FR"/>
              </w:rPr>
              <w:t>Lieu :</w:t>
            </w:r>
          </w:p>
        </w:tc>
        <w:tc>
          <w:tcPr>
            <w:tcW w:w="4749" w:type="dxa"/>
            <w:tcBorders>
              <w:top w:val="nil"/>
              <w:left w:val="single" w:sz="4" w:space="0" w:color="auto"/>
              <w:bottom w:val="nil"/>
              <w:right w:val="single" w:sz="4" w:space="0" w:color="auto"/>
            </w:tcBorders>
            <w:shd w:val="clear" w:color="auto" w:fill="auto"/>
          </w:tcPr>
          <w:p w:rsidR="00716CC6" w:rsidRPr="00BA3D7F" w:rsidRDefault="00716CC6" w:rsidP="000356AA">
            <w:pPr>
              <w:pStyle w:val="Dtails"/>
              <w:rPr>
                <w:rFonts w:asciiTheme="minorBidi" w:hAnsiTheme="minorBidi" w:cstheme="minorBidi"/>
                <w:lang w:val="fr-FR"/>
              </w:rPr>
            </w:pPr>
          </w:p>
        </w:tc>
      </w:tr>
      <w:tr w:rsidR="00716CC6" w:rsidRPr="00BA3D7F" w:rsidTr="00636BE7">
        <w:trPr>
          <w:cantSplit/>
        </w:trPr>
        <w:tc>
          <w:tcPr>
            <w:tcW w:w="1304" w:type="dxa"/>
            <w:vMerge/>
            <w:tcBorders>
              <w:right w:val="single" w:sz="4" w:space="0" w:color="auto"/>
            </w:tcBorders>
            <w:shd w:val="clear" w:color="auto" w:fill="FFFFFF" w:themeFill="background1"/>
          </w:tcPr>
          <w:p w:rsidR="00716CC6" w:rsidRPr="00BA3D7F" w:rsidRDefault="00716CC6" w:rsidP="000356AA">
            <w:pPr>
              <w:pStyle w:val="Libellwork"/>
              <w:jc w:val="center"/>
              <w:rPr>
                <w:rFonts w:asciiTheme="minorBidi" w:hAnsiTheme="minorBidi" w:cstheme="minorBidi"/>
                <w:lang w:val="fr-FR"/>
              </w:rPr>
            </w:pPr>
          </w:p>
        </w:tc>
        <w:tc>
          <w:tcPr>
            <w:tcW w:w="3163" w:type="dxa"/>
            <w:tcBorders>
              <w:top w:val="nil"/>
              <w:left w:val="single" w:sz="4" w:space="0" w:color="auto"/>
              <w:bottom w:val="nil"/>
              <w:right w:val="single" w:sz="4" w:space="0" w:color="auto"/>
            </w:tcBorders>
            <w:shd w:val="clear" w:color="auto" w:fill="FFFFFF" w:themeFill="background1"/>
          </w:tcPr>
          <w:p w:rsidR="00716CC6" w:rsidRPr="00BA3D7F" w:rsidRDefault="00716CC6" w:rsidP="00A75DE3">
            <w:pPr>
              <w:pStyle w:val="Libellwork"/>
              <w:rPr>
                <w:rFonts w:asciiTheme="minorBidi" w:hAnsiTheme="minorBidi" w:cstheme="minorBidi"/>
                <w:lang w:val="fr-FR"/>
              </w:rPr>
            </w:pPr>
            <w:r w:rsidRPr="00BA3D7F">
              <w:rPr>
                <w:rFonts w:asciiTheme="minorBidi" w:hAnsiTheme="minorBidi" w:cstheme="minorBidi"/>
                <w:lang w:val="fr-FR"/>
              </w:rPr>
              <w:t>Client:</w:t>
            </w:r>
          </w:p>
        </w:tc>
        <w:tc>
          <w:tcPr>
            <w:tcW w:w="4749" w:type="dxa"/>
            <w:tcBorders>
              <w:top w:val="nil"/>
              <w:left w:val="single" w:sz="4" w:space="0" w:color="auto"/>
              <w:bottom w:val="nil"/>
              <w:right w:val="single" w:sz="4" w:space="0" w:color="auto"/>
            </w:tcBorders>
            <w:shd w:val="clear" w:color="auto" w:fill="auto"/>
          </w:tcPr>
          <w:p w:rsidR="00716CC6" w:rsidRPr="00BA3D7F" w:rsidRDefault="00716CC6" w:rsidP="000356AA">
            <w:pPr>
              <w:pStyle w:val="Dtails"/>
              <w:rPr>
                <w:rFonts w:asciiTheme="minorBidi" w:hAnsiTheme="minorBidi" w:cstheme="minorBidi"/>
                <w:lang w:val="fr-FR"/>
              </w:rPr>
            </w:pPr>
          </w:p>
        </w:tc>
      </w:tr>
      <w:tr w:rsidR="00716CC6" w:rsidRPr="00BA3D7F" w:rsidTr="00636BE7">
        <w:trPr>
          <w:cantSplit/>
        </w:trPr>
        <w:tc>
          <w:tcPr>
            <w:tcW w:w="1304" w:type="dxa"/>
            <w:vMerge/>
            <w:tcBorders>
              <w:right w:val="single" w:sz="4" w:space="0" w:color="auto"/>
            </w:tcBorders>
            <w:shd w:val="clear" w:color="auto" w:fill="FFFFFF" w:themeFill="background1"/>
          </w:tcPr>
          <w:p w:rsidR="00716CC6" w:rsidRPr="00BA3D7F" w:rsidRDefault="00716CC6" w:rsidP="000356AA">
            <w:pPr>
              <w:pStyle w:val="Libellwork"/>
              <w:jc w:val="center"/>
              <w:rPr>
                <w:rFonts w:asciiTheme="minorBidi" w:hAnsiTheme="minorBidi" w:cstheme="minorBidi"/>
                <w:lang w:val="fr-FR"/>
              </w:rPr>
            </w:pPr>
          </w:p>
        </w:tc>
        <w:tc>
          <w:tcPr>
            <w:tcW w:w="3163" w:type="dxa"/>
            <w:tcBorders>
              <w:top w:val="nil"/>
              <w:left w:val="single" w:sz="4" w:space="0" w:color="auto"/>
              <w:bottom w:val="nil"/>
              <w:right w:val="single" w:sz="4" w:space="0" w:color="auto"/>
            </w:tcBorders>
            <w:shd w:val="clear" w:color="auto" w:fill="FFFFFF" w:themeFill="background1"/>
          </w:tcPr>
          <w:p w:rsidR="00716CC6" w:rsidRPr="00BA3D7F" w:rsidRDefault="00716CC6" w:rsidP="00A75DE3">
            <w:pPr>
              <w:pStyle w:val="Libellwork"/>
              <w:rPr>
                <w:rFonts w:asciiTheme="minorBidi" w:hAnsiTheme="minorBidi" w:cstheme="minorBidi"/>
                <w:lang w:val="fr-FR"/>
              </w:rPr>
            </w:pPr>
            <w:r w:rsidRPr="00BA3D7F">
              <w:rPr>
                <w:rFonts w:asciiTheme="minorBidi" w:hAnsiTheme="minorBidi" w:cstheme="minorBidi"/>
                <w:lang w:val="fr-FR"/>
              </w:rPr>
              <w:t>Poste :</w:t>
            </w:r>
          </w:p>
        </w:tc>
        <w:tc>
          <w:tcPr>
            <w:tcW w:w="4749" w:type="dxa"/>
            <w:tcBorders>
              <w:top w:val="nil"/>
              <w:left w:val="single" w:sz="4" w:space="0" w:color="auto"/>
              <w:bottom w:val="nil"/>
              <w:right w:val="single" w:sz="4" w:space="0" w:color="auto"/>
            </w:tcBorders>
            <w:shd w:val="clear" w:color="auto" w:fill="auto"/>
          </w:tcPr>
          <w:p w:rsidR="00716CC6" w:rsidRPr="00BA3D7F" w:rsidRDefault="00716CC6" w:rsidP="000356AA">
            <w:pPr>
              <w:pStyle w:val="Dtails"/>
              <w:rPr>
                <w:rFonts w:asciiTheme="minorBidi" w:hAnsiTheme="minorBidi" w:cstheme="minorBidi"/>
                <w:b/>
                <w:lang w:val="fr-FR"/>
              </w:rPr>
            </w:pPr>
          </w:p>
        </w:tc>
      </w:tr>
      <w:tr w:rsidR="00716CC6" w:rsidRPr="00BA3D7F" w:rsidTr="00636BE7">
        <w:tc>
          <w:tcPr>
            <w:tcW w:w="1304" w:type="dxa"/>
            <w:vMerge/>
            <w:tcBorders>
              <w:right w:val="single" w:sz="4" w:space="0" w:color="auto"/>
            </w:tcBorders>
            <w:shd w:val="clear" w:color="auto" w:fill="FFFFFF" w:themeFill="background1"/>
          </w:tcPr>
          <w:p w:rsidR="00716CC6" w:rsidRPr="00BA3D7F" w:rsidRDefault="00716CC6" w:rsidP="000356AA">
            <w:pPr>
              <w:pStyle w:val="Libellwork"/>
              <w:jc w:val="center"/>
              <w:rPr>
                <w:rFonts w:asciiTheme="minorBidi" w:hAnsiTheme="minorBidi" w:cstheme="minorBidi"/>
                <w:lang w:val="fr-FR"/>
              </w:rPr>
            </w:pPr>
          </w:p>
        </w:tc>
        <w:tc>
          <w:tcPr>
            <w:tcW w:w="3163" w:type="dxa"/>
            <w:tcBorders>
              <w:top w:val="nil"/>
              <w:left w:val="single" w:sz="4" w:space="0" w:color="auto"/>
              <w:bottom w:val="single" w:sz="4" w:space="0" w:color="auto"/>
              <w:right w:val="single" w:sz="4" w:space="0" w:color="auto"/>
            </w:tcBorders>
            <w:shd w:val="clear" w:color="auto" w:fill="FFFFFF" w:themeFill="background1"/>
          </w:tcPr>
          <w:p w:rsidR="00716CC6" w:rsidRPr="00BA3D7F" w:rsidRDefault="00716CC6" w:rsidP="00A75DE3">
            <w:pPr>
              <w:pStyle w:val="Libellwork"/>
              <w:rPr>
                <w:rFonts w:asciiTheme="minorBidi" w:hAnsiTheme="minorBidi" w:cstheme="minorBidi"/>
                <w:lang w:val="fr-FR"/>
              </w:rPr>
            </w:pPr>
            <w:r w:rsidRPr="00BA3D7F">
              <w:rPr>
                <w:rFonts w:asciiTheme="minorBidi" w:hAnsiTheme="minorBidi" w:cstheme="minorBidi"/>
                <w:lang w:val="fr-FR"/>
              </w:rPr>
              <w:t>Activités :</w:t>
            </w:r>
          </w:p>
          <w:p w:rsidR="00716CC6" w:rsidRPr="00BA3D7F" w:rsidRDefault="00716CC6" w:rsidP="00A75DE3">
            <w:pPr>
              <w:pStyle w:val="Libellwork"/>
              <w:rPr>
                <w:rFonts w:asciiTheme="minorBidi" w:hAnsiTheme="minorBidi" w:cstheme="minorBidi"/>
                <w:lang w:val="fr-FR"/>
              </w:rPr>
            </w:pPr>
          </w:p>
        </w:tc>
        <w:tc>
          <w:tcPr>
            <w:tcW w:w="4749" w:type="dxa"/>
            <w:tcBorders>
              <w:top w:val="nil"/>
              <w:left w:val="single" w:sz="4" w:space="0" w:color="auto"/>
              <w:bottom w:val="single" w:sz="4" w:space="0" w:color="auto"/>
              <w:right w:val="single" w:sz="4" w:space="0" w:color="auto"/>
            </w:tcBorders>
            <w:shd w:val="clear" w:color="auto" w:fill="auto"/>
          </w:tcPr>
          <w:p w:rsidR="00716CC6" w:rsidRPr="00BA3D7F" w:rsidRDefault="00716CC6" w:rsidP="000356AA">
            <w:pPr>
              <w:pStyle w:val="Dtails"/>
              <w:rPr>
                <w:rFonts w:asciiTheme="minorBidi" w:hAnsiTheme="minorBidi" w:cstheme="minorBidi"/>
                <w:lang w:val="fr-FR"/>
              </w:rPr>
            </w:pPr>
          </w:p>
        </w:tc>
      </w:tr>
    </w:tbl>
    <w:p w:rsidR="00CC0779" w:rsidRPr="00BA3D7F" w:rsidRDefault="00CC0779" w:rsidP="006E3996">
      <w:pPr>
        <w:rPr>
          <w:rFonts w:asciiTheme="minorBidi" w:hAnsiTheme="minorBidi" w:cstheme="minorBidi"/>
        </w:rPr>
      </w:pPr>
    </w:p>
    <w:p w:rsidR="006E3996" w:rsidRPr="00BA3D7F" w:rsidRDefault="006E3996" w:rsidP="006E3996">
      <w:pPr>
        <w:pStyle w:val="Listenumros"/>
        <w:ind w:left="284" w:hanging="284"/>
        <w:rPr>
          <w:rFonts w:asciiTheme="minorBidi" w:hAnsiTheme="minorBidi" w:cstheme="minorBidi"/>
          <w:lang w:val="fr-FR"/>
        </w:rPr>
      </w:pPr>
      <w:r w:rsidRPr="00BA3D7F">
        <w:rPr>
          <w:rFonts w:asciiTheme="minorBidi" w:hAnsiTheme="minorBidi" w:cstheme="minorBidi"/>
          <w:lang w:val="fr-FR"/>
        </w:rPr>
        <w:t>Compétences et aptitudes sociales</w:t>
      </w:r>
    </w:p>
    <w:p w:rsidR="006E3996" w:rsidRPr="00BA3D7F" w:rsidRDefault="006E3996" w:rsidP="006E3996">
      <w:pPr>
        <w:tabs>
          <w:tab w:val="left" w:pos="6379"/>
        </w:tabs>
        <w:rPr>
          <w:rFonts w:asciiTheme="minorBidi" w:hAnsiTheme="minorBidi" w:cstheme="minorBidi"/>
          <w:i/>
        </w:rPr>
      </w:pPr>
      <w:r w:rsidRPr="00BA3D7F">
        <w:rPr>
          <w:rFonts w:asciiTheme="minorBidi" w:hAnsiTheme="minorBidi" w:cstheme="minorBidi"/>
          <w:i/>
        </w:rPr>
        <w:t>Vivre et travailler avec d'autres personnes, dans des environnements multiculturels, à des postes où la communication est importante et les situations où le travail d'équipe est essentiel (activités culturelles et sportives par exemple), etc</w:t>
      </w:r>
      <w:r w:rsidR="00CB4B11" w:rsidRPr="00BA3D7F">
        <w:rPr>
          <w:rFonts w:asciiTheme="minorBidi" w:hAnsiTheme="minorBidi" w:cstheme="minorBidi"/>
          <w:i/>
        </w:rPr>
        <w:t>..</w:t>
      </w:r>
    </w:p>
    <w:p w:rsidR="006E3996" w:rsidRPr="00BA3D7F" w:rsidRDefault="006E3996" w:rsidP="006E3996">
      <w:pPr>
        <w:pStyle w:val="Listenumros"/>
        <w:ind w:left="284" w:hanging="284"/>
        <w:rPr>
          <w:rFonts w:asciiTheme="minorBidi" w:hAnsiTheme="minorBidi" w:cstheme="minorBidi"/>
          <w:lang w:val="fr-FR"/>
        </w:rPr>
      </w:pPr>
      <w:r w:rsidRPr="00BA3D7F">
        <w:rPr>
          <w:rFonts w:asciiTheme="minorBidi" w:hAnsiTheme="minorBidi" w:cstheme="minorBidi"/>
          <w:lang w:val="fr-FR"/>
        </w:rPr>
        <w:t>aptitudes et compétences organisationnelles</w:t>
      </w:r>
    </w:p>
    <w:p w:rsidR="006E3996" w:rsidRPr="00BA3D7F" w:rsidRDefault="006E3996" w:rsidP="00C77A9A">
      <w:pPr>
        <w:tabs>
          <w:tab w:val="left" w:pos="6379"/>
        </w:tabs>
        <w:rPr>
          <w:rFonts w:asciiTheme="minorBidi" w:hAnsiTheme="minorBidi" w:cstheme="minorBidi"/>
          <w:i/>
        </w:rPr>
      </w:pPr>
      <w:r w:rsidRPr="00BA3D7F">
        <w:rPr>
          <w:rFonts w:asciiTheme="minorBidi" w:hAnsiTheme="minorBidi" w:cstheme="minorBidi"/>
          <w:i/>
        </w:rPr>
        <w:t>Coordination et gestion de personnes, de projets et des budgets; au travail, en bénévolat (activités culturelles et sportives par exemple)  etc</w:t>
      </w:r>
      <w:r w:rsidR="00CB4B11" w:rsidRPr="00BA3D7F">
        <w:rPr>
          <w:rFonts w:asciiTheme="minorBidi" w:hAnsiTheme="minorBidi" w:cstheme="minorBidi"/>
          <w:i/>
        </w:rPr>
        <w:t>..</w:t>
      </w:r>
    </w:p>
    <w:p w:rsidR="006E3996" w:rsidRPr="00BA3D7F" w:rsidRDefault="006E3996" w:rsidP="006E3996">
      <w:pPr>
        <w:pStyle w:val="Listenumros"/>
        <w:ind w:left="284" w:hanging="284"/>
        <w:rPr>
          <w:rFonts w:asciiTheme="minorBidi" w:hAnsiTheme="minorBidi" w:cstheme="minorBidi"/>
          <w:lang w:val="fr-FR"/>
        </w:rPr>
      </w:pPr>
      <w:r w:rsidRPr="00BA3D7F">
        <w:rPr>
          <w:rFonts w:asciiTheme="minorBidi" w:hAnsiTheme="minorBidi" w:cstheme="minorBidi"/>
          <w:lang w:val="fr-FR"/>
        </w:rPr>
        <w:lastRenderedPageBreak/>
        <w:t>Compétences et expériences personnelles</w:t>
      </w:r>
    </w:p>
    <w:p w:rsidR="006E3996" w:rsidRPr="00BA3D7F" w:rsidRDefault="006E3996" w:rsidP="006E3996">
      <w:pPr>
        <w:tabs>
          <w:tab w:val="left" w:pos="6379"/>
        </w:tabs>
        <w:rPr>
          <w:rFonts w:asciiTheme="minorBidi" w:hAnsiTheme="minorBidi" w:cstheme="minorBidi"/>
          <w:i/>
        </w:rPr>
      </w:pPr>
      <w:r w:rsidRPr="00BA3D7F">
        <w:rPr>
          <w:rFonts w:asciiTheme="minorBidi" w:hAnsiTheme="minorBidi" w:cstheme="minorBidi"/>
          <w:i/>
        </w:rPr>
        <w:t>Acquises au cours de la vie et de la carrière mais non nécessairement validées par des certificats et diplômes officiels</w:t>
      </w:r>
    </w:p>
    <w:p w:rsidR="006E3996" w:rsidRPr="00BA3D7F" w:rsidRDefault="006E3996" w:rsidP="006E3996">
      <w:pPr>
        <w:pStyle w:val="Listenumros"/>
        <w:ind w:left="284" w:hanging="284"/>
        <w:rPr>
          <w:rFonts w:asciiTheme="minorBidi" w:hAnsiTheme="minorBidi" w:cstheme="minorBidi"/>
          <w:lang w:val="fr-FR"/>
        </w:rPr>
      </w:pPr>
      <w:r w:rsidRPr="00BA3D7F">
        <w:rPr>
          <w:rFonts w:asciiTheme="minorBidi" w:hAnsiTheme="minorBidi" w:cstheme="minorBidi"/>
          <w:lang w:val="fr-FR"/>
        </w:rPr>
        <w:t>information complémentaire</w:t>
      </w:r>
    </w:p>
    <w:p w:rsidR="006E3996" w:rsidRPr="00BA3D7F" w:rsidRDefault="006E3996" w:rsidP="006E3996">
      <w:pPr>
        <w:pStyle w:val="AvantAprsTableau"/>
        <w:rPr>
          <w:rFonts w:asciiTheme="minorBidi" w:hAnsiTheme="minorBidi" w:cstheme="minorBidi"/>
          <w:lang w:val="fr-FR"/>
        </w:rPr>
      </w:pPr>
      <w:r w:rsidRPr="00BA3D7F">
        <w:rPr>
          <w:rFonts w:asciiTheme="minorBidi" w:hAnsiTheme="minorBidi" w:cstheme="minorBidi"/>
          <w:i/>
          <w:lang w:val="fr-FR"/>
        </w:rPr>
        <w:t xml:space="preserve"> [Inclure ici toute information jugée pertinente pour la présente mission: contacts de personnes références, publications, etc.]</w:t>
      </w:r>
    </w:p>
    <w:p w:rsidR="006E3996" w:rsidRPr="00BA3D7F" w:rsidRDefault="006E3996" w:rsidP="006E3996">
      <w:pPr>
        <w:pStyle w:val="AvantAprsTableau"/>
        <w:rPr>
          <w:rFonts w:asciiTheme="minorBidi" w:hAnsiTheme="minorBidi" w:cstheme="minorBidi"/>
          <w:lang w:val="fr-FR"/>
        </w:rPr>
      </w:pPr>
    </w:p>
    <w:p w:rsidR="006E3996" w:rsidRPr="00BA3D7F" w:rsidRDefault="006E3996" w:rsidP="006E3996">
      <w:pPr>
        <w:pStyle w:val="AvantAprsTableau"/>
        <w:rPr>
          <w:rFonts w:asciiTheme="minorBidi" w:hAnsiTheme="minorBidi" w:cstheme="minorBidi"/>
          <w:lang w:val="fr-FR"/>
        </w:rPr>
      </w:pPr>
    </w:p>
    <w:p w:rsidR="006E3996" w:rsidRPr="00BA3D7F" w:rsidRDefault="006E3996" w:rsidP="006E3996">
      <w:pPr>
        <w:pStyle w:val="Listenumros"/>
        <w:ind w:left="284" w:hanging="284"/>
        <w:rPr>
          <w:rFonts w:asciiTheme="minorBidi" w:hAnsiTheme="minorBidi" w:cstheme="minorBidi"/>
          <w:lang w:val="fr-FR"/>
        </w:rPr>
      </w:pPr>
      <w:r w:rsidRPr="00BA3D7F">
        <w:rPr>
          <w:rFonts w:asciiTheme="minorBidi" w:hAnsiTheme="minorBidi" w:cstheme="minorBidi"/>
          <w:lang w:val="fr-FR"/>
        </w:rPr>
        <w:t xml:space="preserve">ANNEXES. </w:t>
      </w:r>
    </w:p>
    <w:p w:rsidR="006E3996" w:rsidRPr="00BA3D7F" w:rsidRDefault="006E3996" w:rsidP="006E3996">
      <w:pPr>
        <w:pStyle w:val="AvantAprsTableau"/>
        <w:rPr>
          <w:rFonts w:asciiTheme="minorBidi" w:hAnsiTheme="minorBidi" w:cstheme="minorBidi"/>
          <w:lang w:val="fr-FR"/>
        </w:rPr>
      </w:pPr>
      <w:r w:rsidRPr="00BA3D7F">
        <w:rPr>
          <w:rFonts w:asciiTheme="minorBidi" w:hAnsiTheme="minorBidi" w:cstheme="minorBidi"/>
          <w:i/>
          <w:smallCaps/>
          <w:lang w:val="fr-FR"/>
        </w:rPr>
        <w:t>[</w:t>
      </w:r>
      <w:r w:rsidRPr="00BA3D7F">
        <w:rPr>
          <w:rFonts w:asciiTheme="minorBidi" w:hAnsiTheme="minorBidi" w:cstheme="minorBidi"/>
          <w:i/>
          <w:lang w:val="fr-FR"/>
        </w:rPr>
        <w:t>Lister toutes les annexes jugées pertinentes pour la mission : exemple : missions d’études et coopération internationale]</w:t>
      </w:r>
    </w:p>
    <w:p w:rsidR="006E3996" w:rsidRPr="00BA3D7F" w:rsidRDefault="006E3996" w:rsidP="006E3996">
      <w:pPr>
        <w:pStyle w:val="AvantAprsTableau"/>
        <w:rPr>
          <w:rFonts w:asciiTheme="minorBidi" w:hAnsiTheme="minorBidi" w:cstheme="minorBidi"/>
          <w:lang w:val="fr-FR"/>
        </w:rPr>
      </w:pPr>
    </w:p>
    <w:p w:rsidR="006E3996" w:rsidRPr="00BA3D7F" w:rsidRDefault="006E3996" w:rsidP="006E3996">
      <w:pPr>
        <w:pStyle w:val="AvantAprsTableau"/>
        <w:rPr>
          <w:rFonts w:asciiTheme="minorBidi" w:hAnsiTheme="minorBidi" w:cstheme="minorBidi"/>
          <w:lang w:val="fr-FR"/>
        </w:rPr>
      </w:pPr>
    </w:p>
    <w:p w:rsidR="006E3996" w:rsidRPr="00BA3D7F" w:rsidRDefault="006E3996" w:rsidP="006E3996">
      <w:pPr>
        <w:pStyle w:val="AvantAprsTableau"/>
        <w:rPr>
          <w:rFonts w:asciiTheme="minorBidi" w:hAnsiTheme="minorBidi" w:cstheme="minorBidi"/>
          <w:lang w:val="fr-FR"/>
        </w:rPr>
      </w:pPr>
    </w:p>
    <w:p w:rsidR="006E3996" w:rsidRPr="00BA3D7F" w:rsidRDefault="006E3996" w:rsidP="006E3996">
      <w:pPr>
        <w:pStyle w:val="Aaoeeu"/>
        <w:widowControl/>
        <w:spacing w:before="20" w:after="20"/>
        <w:jc w:val="center"/>
        <w:rPr>
          <w:rFonts w:asciiTheme="minorBidi" w:hAnsiTheme="minorBidi" w:cstheme="minorBidi"/>
          <w:sz w:val="16"/>
          <w:lang w:val="fr-FR"/>
        </w:rPr>
      </w:pPr>
      <w:r w:rsidRPr="00BA3D7F">
        <w:rPr>
          <w:rFonts w:asciiTheme="minorBidi" w:hAnsiTheme="minorBidi" w:cstheme="minorBidi"/>
          <w:b/>
          <w:smallCaps/>
          <w:sz w:val="24"/>
          <w:lang w:val="fr-FR"/>
        </w:rPr>
        <w:t>J'atteste, en toute bonne conscience, que les renseignements susmentionnés reflètent exactement ma situation, mes qualifications et mon expérience.</w:t>
      </w:r>
      <w:r w:rsidRPr="00BA3D7F">
        <w:rPr>
          <w:rFonts w:asciiTheme="minorBidi" w:hAnsiTheme="minorBidi" w:cstheme="minorBidi"/>
          <w:b/>
          <w:smallCaps/>
          <w:sz w:val="24"/>
          <w:lang w:val="fr-FR"/>
        </w:rPr>
        <w:br/>
        <w:t>Je m'engage à assumer les conséquences de toute déclaration volontairement erronée.</w:t>
      </w:r>
      <w:r w:rsidRPr="00BA3D7F">
        <w:rPr>
          <w:rFonts w:asciiTheme="minorBidi" w:hAnsiTheme="minorBidi" w:cstheme="minorBidi"/>
          <w:b/>
          <w:smallCaps/>
          <w:sz w:val="24"/>
          <w:lang w:val="fr-FR"/>
        </w:rPr>
        <w:br/>
      </w:r>
      <w:r w:rsidRPr="00BA3D7F">
        <w:rPr>
          <w:rFonts w:asciiTheme="minorBidi" w:hAnsiTheme="minorBidi" w:cstheme="minorBidi"/>
          <w:b/>
          <w:smallCaps/>
          <w:sz w:val="24"/>
          <w:lang w:val="fr-FR"/>
        </w:rPr>
        <w:br/>
        <w:t>... .... Date: </w:t>
      </w:r>
      <w:r w:rsidRPr="00BA3D7F">
        <w:rPr>
          <w:rFonts w:asciiTheme="minorBidi" w:hAnsiTheme="minorBidi" w:cstheme="minorBidi"/>
          <w:bCs/>
          <w:i/>
          <w:iCs/>
          <w:smallCaps/>
          <w:sz w:val="24"/>
          <w:lang w:val="fr-FR"/>
        </w:rPr>
        <w:t>jour / mois / année</w:t>
      </w:r>
      <w:r w:rsidRPr="00BA3D7F">
        <w:rPr>
          <w:rFonts w:asciiTheme="minorBidi" w:hAnsiTheme="minorBidi" w:cstheme="minorBidi"/>
          <w:color w:val="333333"/>
          <w:shd w:val="clear" w:color="auto" w:fill="F5F5F5"/>
          <w:lang w:val="fr-FR"/>
        </w:rPr>
        <w:br/>
      </w:r>
      <w:r w:rsidRPr="00BA3D7F">
        <w:rPr>
          <w:rStyle w:val="hps"/>
          <w:rFonts w:asciiTheme="minorBidi" w:hAnsiTheme="minorBidi" w:cstheme="minorBidi"/>
          <w:i/>
          <w:color w:val="333333"/>
          <w:shd w:val="clear" w:color="auto" w:fill="F5F5F5"/>
          <w:lang w:val="fr-FR"/>
        </w:rPr>
        <w:t>[Signature</w:t>
      </w:r>
      <w:r w:rsidRPr="00BA3D7F">
        <w:rPr>
          <w:rStyle w:val="apple-converted-space"/>
          <w:rFonts w:asciiTheme="minorBidi" w:hAnsiTheme="minorBidi" w:cstheme="minorBidi"/>
          <w:i/>
          <w:color w:val="333333"/>
          <w:shd w:val="clear" w:color="auto" w:fill="F5F5F5"/>
          <w:lang w:val="fr-FR"/>
        </w:rPr>
        <w:t> </w:t>
      </w:r>
      <w:r w:rsidRPr="00BA3D7F">
        <w:rPr>
          <w:rStyle w:val="hps"/>
          <w:rFonts w:asciiTheme="minorBidi" w:hAnsiTheme="minorBidi" w:cstheme="minorBidi"/>
          <w:i/>
          <w:color w:val="333333"/>
          <w:shd w:val="clear" w:color="auto" w:fill="F5F5F5"/>
          <w:lang w:val="fr-FR"/>
        </w:rPr>
        <w:t>du consultant</w:t>
      </w:r>
      <w:r w:rsidRPr="00BA3D7F">
        <w:rPr>
          <w:rFonts w:asciiTheme="minorBidi" w:hAnsiTheme="minorBidi" w:cstheme="minorBidi"/>
          <w:i/>
          <w:sz w:val="16"/>
          <w:lang w:val="fr-FR"/>
        </w:rPr>
        <w:t>]</w:t>
      </w:r>
    </w:p>
    <w:p w:rsidR="006E3996" w:rsidRPr="00BA3D7F" w:rsidRDefault="006E3996" w:rsidP="006E3996">
      <w:pPr>
        <w:pStyle w:val="Aaoeeu"/>
        <w:widowControl/>
        <w:spacing w:before="20" w:after="20"/>
        <w:rPr>
          <w:rFonts w:asciiTheme="minorBidi" w:hAnsiTheme="minorBidi" w:cstheme="minorBidi"/>
          <w:sz w:val="16"/>
          <w:lang w:val="fr-FR"/>
        </w:rPr>
      </w:pPr>
    </w:p>
    <w:p w:rsidR="006E3996" w:rsidRPr="00BA3D7F" w:rsidRDefault="006E3996" w:rsidP="006E3996">
      <w:pPr>
        <w:pStyle w:val="Aaoeeu"/>
        <w:widowControl/>
        <w:spacing w:before="20" w:after="20"/>
        <w:rPr>
          <w:rFonts w:asciiTheme="minorBidi" w:hAnsiTheme="minorBidi" w:cstheme="minorBidi"/>
          <w:sz w:val="16"/>
          <w:lang w:val="fr-FR"/>
        </w:rPr>
      </w:pPr>
    </w:p>
    <w:p w:rsidR="006E3996" w:rsidRPr="00BA3D7F" w:rsidRDefault="006E3996" w:rsidP="006E3996">
      <w:pPr>
        <w:pStyle w:val="Aaoeeu"/>
        <w:widowControl/>
        <w:spacing w:before="20" w:after="20"/>
        <w:rPr>
          <w:rFonts w:asciiTheme="minorBidi" w:hAnsiTheme="minorBidi" w:cstheme="minorBidi"/>
          <w:sz w:val="16"/>
          <w:lang w:val="fr-FR"/>
        </w:rPr>
      </w:pPr>
    </w:p>
    <w:p w:rsidR="006E3996" w:rsidRPr="00BA3D7F" w:rsidRDefault="006E3996" w:rsidP="006E3996">
      <w:pPr>
        <w:pStyle w:val="Aaoeeu"/>
        <w:widowControl/>
        <w:spacing w:before="20" w:after="20"/>
        <w:rPr>
          <w:rFonts w:asciiTheme="minorBidi" w:hAnsiTheme="minorBidi" w:cstheme="minorBidi"/>
          <w:sz w:val="16"/>
          <w:lang w:val="fr-FR"/>
        </w:rPr>
      </w:pPr>
    </w:p>
    <w:p w:rsidR="006E3996" w:rsidRPr="00BA3D7F" w:rsidRDefault="006E3996" w:rsidP="006E3996">
      <w:pPr>
        <w:pStyle w:val="Aaoeeu"/>
        <w:widowControl/>
        <w:spacing w:before="20" w:after="20"/>
        <w:rPr>
          <w:rFonts w:asciiTheme="minorBidi" w:hAnsiTheme="minorBidi" w:cstheme="minorBidi"/>
          <w:sz w:val="16"/>
          <w:lang w:val="fr-FR"/>
        </w:rPr>
      </w:pPr>
    </w:p>
    <w:p w:rsidR="006E3996" w:rsidRPr="00BA3D7F" w:rsidRDefault="006E3996" w:rsidP="006E3996">
      <w:pPr>
        <w:pStyle w:val="Aaoeeu"/>
        <w:widowControl/>
        <w:spacing w:before="20" w:after="20"/>
        <w:rPr>
          <w:rFonts w:asciiTheme="minorBidi" w:hAnsiTheme="minorBidi" w:cstheme="minorBidi"/>
          <w:sz w:val="16"/>
          <w:lang w:val="fr-FR"/>
        </w:rPr>
      </w:pPr>
    </w:p>
    <w:p w:rsidR="006E3996" w:rsidRPr="00BA3D7F" w:rsidRDefault="006E3996" w:rsidP="006E3996">
      <w:pPr>
        <w:pStyle w:val="Aaoeeu"/>
        <w:widowControl/>
        <w:spacing w:before="20" w:after="20"/>
        <w:rPr>
          <w:rFonts w:asciiTheme="minorBidi" w:hAnsiTheme="minorBidi" w:cstheme="minorBidi"/>
          <w:sz w:val="16"/>
          <w:lang w:val="fr-FR"/>
        </w:rPr>
      </w:pPr>
      <w:r w:rsidRPr="00BA3D7F">
        <w:rPr>
          <w:rFonts w:asciiTheme="minorBidi" w:hAnsiTheme="minorBidi" w:cstheme="minorBidi"/>
          <w:sz w:val="16"/>
          <w:lang w:val="fr-FR"/>
        </w:rPr>
        <w:tab/>
      </w:r>
      <w:r w:rsidRPr="00BA3D7F">
        <w:rPr>
          <w:rFonts w:asciiTheme="minorBidi" w:hAnsiTheme="minorBidi" w:cstheme="minorBidi"/>
          <w:sz w:val="16"/>
          <w:lang w:val="fr-FR"/>
        </w:rPr>
        <w:tab/>
      </w:r>
    </w:p>
    <w:p w:rsidR="00460053" w:rsidRPr="00BA3D7F" w:rsidRDefault="00460053" w:rsidP="006E3996">
      <w:pPr>
        <w:pStyle w:val="Default"/>
        <w:spacing w:line="276" w:lineRule="auto"/>
        <w:jc w:val="both"/>
        <w:rPr>
          <w:rFonts w:asciiTheme="minorBidi" w:hAnsiTheme="minorBidi" w:cstheme="minorBidi"/>
          <w:b/>
          <w:bCs/>
          <w:sz w:val="22"/>
          <w:szCs w:val="22"/>
        </w:rPr>
      </w:pPr>
    </w:p>
    <w:p w:rsidR="00802FF8" w:rsidRPr="00BA3D7F" w:rsidRDefault="00802FF8" w:rsidP="006E3996">
      <w:pPr>
        <w:pStyle w:val="Default"/>
        <w:spacing w:line="276" w:lineRule="auto"/>
        <w:jc w:val="both"/>
        <w:rPr>
          <w:rFonts w:asciiTheme="minorBidi" w:hAnsiTheme="minorBidi" w:cstheme="minorBidi"/>
          <w:b/>
          <w:bCs/>
          <w:sz w:val="22"/>
          <w:szCs w:val="22"/>
        </w:rPr>
      </w:pPr>
    </w:p>
    <w:p w:rsidR="00802FF8" w:rsidRPr="00BA3D7F" w:rsidRDefault="00802FF8" w:rsidP="006E3996">
      <w:pPr>
        <w:pStyle w:val="Default"/>
        <w:spacing w:line="276" w:lineRule="auto"/>
        <w:jc w:val="both"/>
        <w:rPr>
          <w:rFonts w:asciiTheme="minorBidi" w:hAnsiTheme="minorBidi" w:cstheme="minorBidi"/>
          <w:b/>
          <w:bCs/>
          <w:sz w:val="22"/>
          <w:szCs w:val="22"/>
        </w:rPr>
      </w:pPr>
    </w:p>
    <w:p w:rsidR="00802FF8" w:rsidRPr="00BA3D7F" w:rsidRDefault="00802FF8" w:rsidP="006E3996">
      <w:pPr>
        <w:pStyle w:val="Default"/>
        <w:spacing w:line="276" w:lineRule="auto"/>
        <w:jc w:val="both"/>
        <w:rPr>
          <w:rFonts w:asciiTheme="minorBidi" w:hAnsiTheme="minorBidi" w:cstheme="minorBidi"/>
          <w:b/>
          <w:bCs/>
          <w:sz w:val="22"/>
          <w:szCs w:val="22"/>
        </w:rPr>
      </w:pPr>
    </w:p>
    <w:p w:rsidR="00802FF8" w:rsidRPr="00BA3D7F" w:rsidRDefault="00802FF8" w:rsidP="006E3996">
      <w:pPr>
        <w:pStyle w:val="Default"/>
        <w:spacing w:line="276" w:lineRule="auto"/>
        <w:jc w:val="both"/>
        <w:rPr>
          <w:rFonts w:asciiTheme="minorBidi" w:hAnsiTheme="minorBidi" w:cstheme="minorBidi"/>
          <w:b/>
          <w:bCs/>
          <w:sz w:val="22"/>
          <w:szCs w:val="22"/>
        </w:rPr>
      </w:pPr>
    </w:p>
    <w:p w:rsidR="00802FF8" w:rsidRPr="00BA3D7F" w:rsidRDefault="00802FF8" w:rsidP="006E3996">
      <w:pPr>
        <w:pStyle w:val="Default"/>
        <w:spacing w:line="276" w:lineRule="auto"/>
        <w:jc w:val="both"/>
        <w:rPr>
          <w:rFonts w:asciiTheme="minorBidi" w:hAnsiTheme="minorBidi" w:cstheme="minorBidi"/>
          <w:b/>
          <w:bCs/>
          <w:sz w:val="22"/>
          <w:szCs w:val="22"/>
        </w:rPr>
      </w:pPr>
    </w:p>
    <w:p w:rsidR="00244CE0" w:rsidRPr="00BA3D7F" w:rsidRDefault="00244CE0" w:rsidP="00802FF8">
      <w:pPr>
        <w:pStyle w:val="Default"/>
        <w:spacing w:line="276" w:lineRule="auto"/>
        <w:rPr>
          <w:rFonts w:asciiTheme="minorBidi" w:hAnsiTheme="minorBidi" w:cstheme="minorBidi"/>
          <w:b/>
          <w:bCs/>
          <w:sz w:val="22"/>
          <w:szCs w:val="22"/>
          <w:highlight w:val="yellow"/>
        </w:rPr>
      </w:pPr>
    </w:p>
    <w:p w:rsidR="00244CE0" w:rsidRPr="00BA3D7F" w:rsidRDefault="00244CE0" w:rsidP="00802FF8">
      <w:pPr>
        <w:pStyle w:val="Default"/>
        <w:spacing w:line="276" w:lineRule="auto"/>
        <w:rPr>
          <w:rFonts w:asciiTheme="minorBidi" w:hAnsiTheme="minorBidi" w:cstheme="minorBidi"/>
          <w:b/>
          <w:bCs/>
          <w:sz w:val="22"/>
          <w:szCs w:val="22"/>
          <w:highlight w:val="yellow"/>
        </w:rPr>
      </w:pPr>
    </w:p>
    <w:p w:rsidR="00244CE0" w:rsidRPr="00BA3D7F" w:rsidRDefault="00244CE0" w:rsidP="00802FF8">
      <w:pPr>
        <w:pStyle w:val="Default"/>
        <w:spacing w:line="276" w:lineRule="auto"/>
        <w:rPr>
          <w:rFonts w:asciiTheme="minorBidi" w:hAnsiTheme="minorBidi" w:cstheme="minorBidi"/>
          <w:b/>
          <w:bCs/>
          <w:sz w:val="22"/>
          <w:szCs w:val="22"/>
          <w:highlight w:val="yellow"/>
        </w:rPr>
      </w:pPr>
    </w:p>
    <w:p w:rsidR="00244CE0" w:rsidRPr="00BA3D7F" w:rsidRDefault="00244CE0" w:rsidP="00802FF8">
      <w:pPr>
        <w:pStyle w:val="Default"/>
        <w:spacing w:line="276" w:lineRule="auto"/>
        <w:rPr>
          <w:rFonts w:asciiTheme="minorBidi" w:hAnsiTheme="minorBidi" w:cstheme="minorBidi"/>
          <w:b/>
          <w:bCs/>
          <w:sz w:val="22"/>
          <w:szCs w:val="22"/>
          <w:highlight w:val="yellow"/>
        </w:rPr>
      </w:pPr>
    </w:p>
    <w:p w:rsidR="00244CE0" w:rsidRPr="00BA3D7F" w:rsidRDefault="00244CE0" w:rsidP="00802FF8">
      <w:pPr>
        <w:pStyle w:val="Default"/>
        <w:spacing w:line="276" w:lineRule="auto"/>
        <w:rPr>
          <w:rFonts w:asciiTheme="minorBidi" w:hAnsiTheme="minorBidi" w:cstheme="minorBidi"/>
          <w:b/>
          <w:bCs/>
          <w:sz w:val="22"/>
          <w:szCs w:val="22"/>
          <w:highlight w:val="yellow"/>
        </w:rPr>
      </w:pPr>
    </w:p>
    <w:p w:rsidR="00244CE0" w:rsidRPr="00BA3D7F" w:rsidRDefault="00244CE0" w:rsidP="00802FF8">
      <w:pPr>
        <w:pStyle w:val="Default"/>
        <w:spacing w:line="276" w:lineRule="auto"/>
        <w:rPr>
          <w:rFonts w:asciiTheme="minorBidi" w:hAnsiTheme="minorBidi" w:cstheme="minorBidi"/>
          <w:b/>
          <w:bCs/>
          <w:sz w:val="22"/>
          <w:szCs w:val="22"/>
          <w:highlight w:val="yellow"/>
        </w:rPr>
      </w:pPr>
    </w:p>
    <w:p w:rsidR="00244CE0" w:rsidRPr="00BA3D7F" w:rsidRDefault="00244CE0" w:rsidP="00802FF8">
      <w:pPr>
        <w:pStyle w:val="Default"/>
        <w:spacing w:line="276" w:lineRule="auto"/>
        <w:rPr>
          <w:rFonts w:asciiTheme="minorBidi" w:hAnsiTheme="minorBidi" w:cstheme="minorBidi"/>
          <w:b/>
          <w:bCs/>
          <w:sz w:val="22"/>
          <w:szCs w:val="22"/>
          <w:highlight w:val="yellow"/>
        </w:rPr>
      </w:pPr>
    </w:p>
    <w:p w:rsidR="00244CE0" w:rsidRPr="00BA3D7F" w:rsidRDefault="00244CE0" w:rsidP="00802FF8">
      <w:pPr>
        <w:pStyle w:val="Default"/>
        <w:spacing w:line="276" w:lineRule="auto"/>
        <w:rPr>
          <w:rFonts w:asciiTheme="minorBidi" w:hAnsiTheme="minorBidi" w:cstheme="minorBidi"/>
          <w:b/>
          <w:bCs/>
          <w:sz w:val="22"/>
          <w:szCs w:val="22"/>
          <w:highlight w:val="yellow"/>
        </w:rPr>
      </w:pPr>
    </w:p>
    <w:p w:rsidR="00244CE0" w:rsidRPr="00BA3D7F" w:rsidRDefault="00244CE0" w:rsidP="00802FF8">
      <w:pPr>
        <w:pStyle w:val="Default"/>
        <w:spacing w:line="276" w:lineRule="auto"/>
        <w:rPr>
          <w:rFonts w:asciiTheme="minorBidi" w:hAnsiTheme="minorBidi" w:cstheme="minorBidi"/>
          <w:b/>
          <w:bCs/>
          <w:sz w:val="22"/>
          <w:szCs w:val="22"/>
          <w:highlight w:val="yellow"/>
        </w:rPr>
      </w:pPr>
    </w:p>
    <w:p w:rsidR="00244CE0" w:rsidRPr="00BA3D7F" w:rsidRDefault="00244CE0" w:rsidP="00802FF8">
      <w:pPr>
        <w:pStyle w:val="Default"/>
        <w:spacing w:line="276" w:lineRule="auto"/>
        <w:rPr>
          <w:rFonts w:asciiTheme="minorBidi" w:hAnsiTheme="minorBidi" w:cstheme="minorBidi"/>
          <w:b/>
          <w:bCs/>
          <w:sz w:val="22"/>
          <w:szCs w:val="22"/>
          <w:highlight w:val="yellow"/>
        </w:rPr>
      </w:pPr>
    </w:p>
    <w:p w:rsidR="00244CE0" w:rsidRPr="00BA3D7F" w:rsidRDefault="00244CE0" w:rsidP="00802FF8">
      <w:pPr>
        <w:pStyle w:val="Default"/>
        <w:spacing w:line="276" w:lineRule="auto"/>
        <w:rPr>
          <w:rFonts w:asciiTheme="minorBidi" w:hAnsiTheme="minorBidi" w:cstheme="minorBidi"/>
          <w:b/>
          <w:bCs/>
          <w:sz w:val="22"/>
          <w:szCs w:val="22"/>
          <w:highlight w:val="yellow"/>
        </w:rPr>
      </w:pPr>
    </w:p>
    <w:p w:rsidR="00244CE0" w:rsidRPr="00BA3D7F" w:rsidRDefault="00244CE0" w:rsidP="00802FF8">
      <w:pPr>
        <w:pStyle w:val="Default"/>
        <w:spacing w:line="276" w:lineRule="auto"/>
        <w:rPr>
          <w:rFonts w:asciiTheme="minorBidi" w:hAnsiTheme="minorBidi" w:cstheme="minorBidi"/>
          <w:b/>
          <w:bCs/>
          <w:sz w:val="22"/>
          <w:szCs w:val="22"/>
          <w:highlight w:val="yellow"/>
        </w:rPr>
      </w:pPr>
    </w:p>
    <w:p w:rsidR="00244CE0" w:rsidRPr="00BA3D7F" w:rsidRDefault="00244CE0" w:rsidP="00802FF8">
      <w:pPr>
        <w:pStyle w:val="Default"/>
        <w:spacing w:line="276" w:lineRule="auto"/>
        <w:rPr>
          <w:rFonts w:asciiTheme="minorBidi" w:hAnsiTheme="minorBidi" w:cstheme="minorBidi"/>
          <w:b/>
          <w:bCs/>
          <w:sz w:val="22"/>
          <w:szCs w:val="22"/>
          <w:highlight w:val="yellow"/>
        </w:rPr>
      </w:pPr>
    </w:p>
    <w:p w:rsidR="00244CE0" w:rsidRPr="00BA3D7F" w:rsidRDefault="00244CE0" w:rsidP="00802FF8">
      <w:pPr>
        <w:pStyle w:val="Default"/>
        <w:spacing w:line="276" w:lineRule="auto"/>
        <w:rPr>
          <w:rFonts w:asciiTheme="minorBidi" w:hAnsiTheme="minorBidi" w:cstheme="minorBidi"/>
          <w:b/>
          <w:bCs/>
          <w:sz w:val="22"/>
          <w:szCs w:val="22"/>
          <w:highlight w:val="yellow"/>
        </w:rPr>
      </w:pPr>
    </w:p>
    <w:p w:rsidR="00244CE0" w:rsidRDefault="00244CE0" w:rsidP="00802FF8">
      <w:pPr>
        <w:pStyle w:val="Default"/>
        <w:spacing w:line="276" w:lineRule="auto"/>
        <w:rPr>
          <w:rFonts w:asciiTheme="minorBidi" w:hAnsiTheme="minorBidi" w:cstheme="minorBidi"/>
          <w:b/>
          <w:bCs/>
          <w:sz w:val="22"/>
          <w:szCs w:val="22"/>
          <w:highlight w:val="yellow"/>
        </w:rPr>
      </w:pPr>
    </w:p>
    <w:p w:rsidR="00B55754" w:rsidRPr="00BA3D7F" w:rsidRDefault="00B55754" w:rsidP="00802FF8">
      <w:pPr>
        <w:pStyle w:val="Default"/>
        <w:spacing w:line="276" w:lineRule="auto"/>
        <w:rPr>
          <w:rFonts w:asciiTheme="minorBidi" w:hAnsiTheme="minorBidi" w:cstheme="minorBidi"/>
          <w:b/>
          <w:bCs/>
          <w:sz w:val="22"/>
          <w:szCs w:val="22"/>
          <w:highlight w:val="yellow"/>
        </w:rPr>
      </w:pPr>
    </w:p>
    <w:p w:rsidR="00244CE0" w:rsidRPr="00BA3D7F" w:rsidRDefault="00244CE0" w:rsidP="00802FF8">
      <w:pPr>
        <w:pStyle w:val="Default"/>
        <w:spacing w:line="276" w:lineRule="auto"/>
        <w:rPr>
          <w:rFonts w:asciiTheme="minorBidi" w:hAnsiTheme="minorBidi" w:cstheme="minorBidi"/>
          <w:b/>
          <w:bCs/>
          <w:sz w:val="22"/>
          <w:szCs w:val="22"/>
          <w:highlight w:val="yellow"/>
        </w:rPr>
      </w:pPr>
    </w:p>
    <w:p w:rsidR="00244CE0" w:rsidRPr="00BA3D7F" w:rsidRDefault="00244CE0" w:rsidP="00802FF8">
      <w:pPr>
        <w:pStyle w:val="Default"/>
        <w:spacing w:line="276" w:lineRule="auto"/>
        <w:rPr>
          <w:rFonts w:asciiTheme="minorBidi" w:hAnsiTheme="minorBidi" w:cstheme="minorBidi"/>
          <w:b/>
          <w:bCs/>
          <w:sz w:val="22"/>
          <w:szCs w:val="22"/>
          <w:highlight w:val="yellow"/>
        </w:rPr>
      </w:pPr>
    </w:p>
    <w:p w:rsidR="00244CE0" w:rsidRPr="00BA3D7F" w:rsidRDefault="00244CE0" w:rsidP="00802FF8">
      <w:pPr>
        <w:pStyle w:val="Default"/>
        <w:spacing w:line="276" w:lineRule="auto"/>
        <w:rPr>
          <w:rFonts w:asciiTheme="minorBidi" w:hAnsiTheme="minorBidi" w:cstheme="minorBidi"/>
          <w:b/>
          <w:bCs/>
          <w:sz w:val="22"/>
          <w:szCs w:val="22"/>
          <w:highlight w:val="yellow"/>
        </w:rPr>
      </w:pPr>
    </w:p>
    <w:p w:rsidR="00244CE0" w:rsidRPr="00BA3D7F" w:rsidRDefault="00244CE0" w:rsidP="00802FF8">
      <w:pPr>
        <w:pStyle w:val="Default"/>
        <w:spacing w:line="276" w:lineRule="auto"/>
        <w:rPr>
          <w:rFonts w:asciiTheme="minorBidi" w:hAnsiTheme="minorBidi" w:cstheme="minorBidi"/>
          <w:b/>
          <w:bCs/>
          <w:sz w:val="22"/>
          <w:szCs w:val="22"/>
          <w:highlight w:val="yellow"/>
        </w:rPr>
      </w:pPr>
    </w:p>
    <w:p w:rsidR="00244CE0" w:rsidRPr="00BA3D7F" w:rsidRDefault="00244CE0" w:rsidP="00802FF8">
      <w:pPr>
        <w:pStyle w:val="Default"/>
        <w:spacing w:line="276" w:lineRule="auto"/>
        <w:rPr>
          <w:rFonts w:asciiTheme="minorBidi" w:hAnsiTheme="minorBidi" w:cstheme="minorBidi"/>
          <w:b/>
          <w:bCs/>
          <w:sz w:val="22"/>
          <w:szCs w:val="22"/>
          <w:highlight w:val="yellow"/>
        </w:rPr>
      </w:pPr>
    </w:p>
    <w:p w:rsidR="00771E41" w:rsidRPr="00BA3D7F" w:rsidRDefault="00802FF8" w:rsidP="00802FF8">
      <w:pPr>
        <w:pStyle w:val="Default"/>
        <w:spacing w:line="276" w:lineRule="auto"/>
        <w:rPr>
          <w:rFonts w:asciiTheme="minorBidi" w:hAnsiTheme="minorBidi" w:cstheme="minorBidi"/>
          <w:b/>
          <w:bCs/>
          <w:sz w:val="22"/>
          <w:szCs w:val="22"/>
        </w:rPr>
      </w:pPr>
      <w:r w:rsidRPr="00BA3D7F">
        <w:rPr>
          <w:rFonts w:asciiTheme="minorBidi" w:hAnsiTheme="minorBidi" w:cstheme="minorBidi"/>
          <w:b/>
          <w:bCs/>
          <w:sz w:val="22"/>
          <w:szCs w:val="22"/>
        </w:rPr>
        <w:lastRenderedPageBreak/>
        <w:t xml:space="preserve">Annexe 2. Thèmes </w:t>
      </w:r>
      <w:r w:rsidR="000A2067">
        <w:rPr>
          <w:rFonts w:asciiTheme="minorBidi" w:hAnsiTheme="minorBidi" w:cstheme="minorBidi"/>
          <w:b/>
          <w:bCs/>
          <w:sz w:val="22"/>
          <w:szCs w:val="22"/>
        </w:rPr>
        <w:t xml:space="preserve">(proposés) </w:t>
      </w:r>
      <w:r w:rsidRPr="00BA3D7F">
        <w:rPr>
          <w:rFonts w:asciiTheme="minorBidi" w:hAnsiTheme="minorBidi" w:cstheme="minorBidi"/>
          <w:b/>
          <w:bCs/>
          <w:sz w:val="22"/>
          <w:szCs w:val="22"/>
        </w:rPr>
        <w:t>de formation en passation des marchés</w:t>
      </w:r>
    </w:p>
    <w:p w:rsidR="00771E41" w:rsidRPr="00BA3D7F" w:rsidRDefault="00771E41" w:rsidP="00244CE0">
      <w:pPr>
        <w:tabs>
          <w:tab w:val="left" w:pos="993"/>
        </w:tabs>
        <w:autoSpaceDE w:val="0"/>
        <w:autoSpaceDN w:val="0"/>
        <w:adjustRightInd w:val="0"/>
        <w:spacing w:after="60" w:line="288" w:lineRule="auto"/>
        <w:jc w:val="both"/>
        <w:rPr>
          <w:rFonts w:asciiTheme="minorBidi" w:hAnsiTheme="minorBidi" w:cstheme="minorBidi"/>
        </w:rPr>
      </w:pPr>
      <w:r w:rsidRPr="00BA3D7F">
        <w:rPr>
          <w:rFonts w:asciiTheme="minorBidi" w:hAnsiTheme="minorBidi" w:cstheme="minorBidi"/>
        </w:rPr>
        <w:t>Le</w:t>
      </w:r>
      <w:r w:rsidR="00EB0D73" w:rsidRPr="00BA3D7F">
        <w:rPr>
          <w:rFonts w:asciiTheme="minorBidi" w:hAnsiTheme="minorBidi" w:cstheme="minorBidi"/>
        </w:rPr>
        <w:t xml:space="preserve"> programme de</w:t>
      </w:r>
      <w:r w:rsidRPr="00BA3D7F">
        <w:rPr>
          <w:rFonts w:asciiTheme="minorBidi" w:hAnsiTheme="minorBidi" w:cstheme="minorBidi"/>
        </w:rPr>
        <w:t xml:space="preserve"> formation en passation des marchés </w:t>
      </w:r>
      <w:r w:rsidR="00244CE0" w:rsidRPr="00BA3D7F">
        <w:rPr>
          <w:rFonts w:asciiTheme="minorBidi" w:hAnsiTheme="minorBidi" w:cstheme="minorBidi"/>
        </w:rPr>
        <w:t xml:space="preserve">devrait </w:t>
      </w:r>
      <w:r w:rsidR="00B22AB2" w:rsidRPr="00BA3D7F">
        <w:rPr>
          <w:rFonts w:asciiTheme="minorBidi" w:hAnsiTheme="minorBidi" w:cstheme="minorBidi"/>
        </w:rPr>
        <w:t xml:space="preserve"> </w:t>
      </w:r>
      <w:r w:rsidR="00EB0D73" w:rsidRPr="00BA3D7F">
        <w:rPr>
          <w:rFonts w:asciiTheme="minorBidi" w:hAnsiTheme="minorBidi" w:cstheme="minorBidi"/>
        </w:rPr>
        <w:t>s’articule</w:t>
      </w:r>
      <w:r w:rsidR="00244CE0" w:rsidRPr="00BA3D7F">
        <w:rPr>
          <w:rFonts w:asciiTheme="minorBidi" w:hAnsiTheme="minorBidi" w:cstheme="minorBidi"/>
        </w:rPr>
        <w:t xml:space="preserve">r </w:t>
      </w:r>
      <w:r w:rsidR="00EB0D73" w:rsidRPr="00BA3D7F">
        <w:rPr>
          <w:rFonts w:asciiTheme="minorBidi" w:hAnsiTheme="minorBidi" w:cstheme="minorBidi"/>
        </w:rPr>
        <w:t>autour des thèmes suivants</w:t>
      </w:r>
      <w:r w:rsidRPr="00BA3D7F">
        <w:rPr>
          <w:rFonts w:asciiTheme="minorBidi" w:hAnsiTheme="minorBidi" w:cstheme="minorBidi"/>
        </w:rPr>
        <w:t> :</w:t>
      </w:r>
    </w:p>
    <w:p w:rsidR="00AE0BF1" w:rsidRPr="00BA3D7F" w:rsidRDefault="00AE0BF1" w:rsidP="00951BC6">
      <w:pPr>
        <w:tabs>
          <w:tab w:val="left" w:pos="993"/>
        </w:tabs>
        <w:autoSpaceDE w:val="0"/>
        <w:autoSpaceDN w:val="0"/>
        <w:adjustRightInd w:val="0"/>
        <w:spacing w:after="60" w:line="288" w:lineRule="auto"/>
        <w:jc w:val="both"/>
        <w:rPr>
          <w:rFonts w:asciiTheme="minorBidi" w:hAnsiTheme="minorBidi" w:cstheme="minorBidi"/>
        </w:rPr>
      </w:pPr>
    </w:p>
    <w:p w:rsidR="00771E41" w:rsidRPr="00BA3D7F" w:rsidRDefault="00771E41" w:rsidP="00F241B9">
      <w:pPr>
        <w:pStyle w:val="Paragraphedeliste"/>
        <w:numPr>
          <w:ilvl w:val="0"/>
          <w:numId w:val="13"/>
        </w:numPr>
        <w:tabs>
          <w:tab w:val="left" w:pos="993"/>
        </w:tabs>
        <w:autoSpaceDE w:val="0"/>
        <w:autoSpaceDN w:val="0"/>
        <w:adjustRightInd w:val="0"/>
        <w:spacing w:after="60" w:line="288" w:lineRule="auto"/>
        <w:jc w:val="both"/>
        <w:rPr>
          <w:rFonts w:asciiTheme="minorBidi" w:hAnsiTheme="minorBidi" w:cstheme="minorBidi"/>
          <w:b/>
          <w:sz w:val="22"/>
          <w:szCs w:val="22"/>
        </w:rPr>
      </w:pPr>
      <w:r w:rsidRPr="00BA3D7F">
        <w:rPr>
          <w:rFonts w:asciiTheme="minorBidi" w:hAnsiTheme="minorBidi" w:cstheme="minorBidi"/>
          <w:b/>
          <w:sz w:val="22"/>
          <w:szCs w:val="22"/>
        </w:rPr>
        <w:t xml:space="preserve">Passation de marchés des Travaux, des Fournitures et des Services </w:t>
      </w:r>
      <w:r w:rsidR="001639DD" w:rsidRPr="00BA3D7F">
        <w:rPr>
          <w:rFonts w:asciiTheme="minorBidi" w:hAnsiTheme="minorBidi" w:cstheme="minorBidi"/>
          <w:b/>
          <w:sz w:val="22"/>
          <w:szCs w:val="22"/>
        </w:rPr>
        <w:t xml:space="preserve">de </w:t>
      </w:r>
      <w:r w:rsidRPr="00BA3D7F">
        <w:rPr>
          <w:rFonts w:asciiTheme="minorBidi" w:hAnsiTheme="minorBidi" w:cstheme="minorBidi"/>
          <w:b/>
          <w:sz w:val="22"/>
          <w:szCs w:val="22"/>
        </w:rPr>
        <w:t>non consultants</w:t>
      </w:r>
      <w:r w:rsidR="001639DD" w:rsidRPr="00BA3D7F">
        <w:rPr>
          <w:rFonts w:asciiTheme="minorBidi" w:hAnsiTheme="minorBidi" w:cstheme="minorBidi"/>
          <w:b/>
          <w:sz w:val="22"/>
          <w:szCs w:val="22"/>
        </w:rPr>
        <w:t xml:space="preserve"> </w:t>
      </w:r>
    </w:p>
    <w:p w:rsidR="009F50C9" w:rsidRPr="00BA3D7F" w:rsidRDefault="00EB0D73" w:rsidP="00F241B9">
      <w:pPr>
        <w:pStyle w:val="Paragraphedeliste"/>
        <w:numPr>
          <w:ilvl w:val="0"/>
          <w:numId w:val="11"/>
        </w:numPr>
        <w:tabs>
          <w:tab w:val="left" w:pos="993"/>
        </w:tabs>
        <w:autoSpaceDE w:val="0"/>
        <w:autoSpaceDN w:val="0"/>
        <w:adjustRightInd w:val="0"/>
        <w:spacing w:after="60" w:line="288" w:lineRule="auto"/>
        <w:jc w:val="both"/>
        <w:rPr>
          <w:rFonts w:asciiTheme="minorBidi" w:hAnsiTheme="minorBidi" w:cstheme="minorBidi"/>
          <w:sz w:val="22"/>
          <w:szCs w:val="22"/>
        </w:rPr>
      </w:pPr>
      <w:r w:rsidRPr="00BA3D7F">
        <w:rPr>
          <w:rFonts w:asciiTheme="minorBidi" w:hAnsiTheme="minorBidi" w:cstheme="minorBidi"/>
          <w:sz w:val="22"/>
          <w:szCs w:val="22"/>
        </w:rPr>
        <w:t xml:space="preserve">Présentation des </w:t>
      </w:r>
      <w:r w:rsidR="00B86E9F" w:rsidRPr="00BA3D7F">
        <w:rPr>
          <w:rFonts w:asciiTheme="minorBidi" w:hAnsiTheme="minorBidi" w:cstheme="minorBidi"/>
          <w:sz w:val="22"/>
          <w:szCs w:val="22"/>
        </w:rPr>
        <w:t>règles et procédures de passation des marches applicables pour le projet et présentation des différents types de marchés et des documents standards de passation des marchés</w:t>
      </w:r>
    </w:p>
    <w:p w:rsidR="00BF6107" w:rsidRPr="00BA3D7F" w:rsidRDefault="0086655A" w:rsidP="00F241B9">
      <w:pPr>
        <w:pStyle w:val="Paragraphedeliste"/>
        <w:numPr>
          <w:ilvl w:val="0"/>
          <w:numId w:val="11"/>
        </w:numPr>
        <w:tabs>
          <w:tab w:val="left" w:pos="993"/>
        </w:tabs>
        <w:autoSpaceDE w:val="0"/>
        <w:autoSpaceDN w:val="0"/>
        <w:adjustRightInd w:val="0"/>
        <w:spacing w:after="60" w:line="288" w:lineRule="auto"/>
        <w:jc w:val="both"/>
        <w:rPr>
          <w:rFonts w:asciiTheme="minorBidi" w:hAnsiTheme="minorBidi" w:cstheme="minorBidi"/>
          <w:sz w:val="22"/>
          <w:szCs w:val="22"/>
        </w:rPr>
      </w:pPr>
      <w:r w:rsidRPr="00BA3D7F">
        <w:rPr>
          <w:rFonts w:asciiTheme="minorBidi" w:hAnsiTheme="minorBidi" w:cstheme="minorBidi"/>
          <w:sz w:val="22"/>
          <w:szCs w:val="22"/>
        </w:rPr>
        <w:t>Techniques de p</w:t>
      </w:r>
      <w:r w:rsidR="00771E41" w:rsidRPr="00BA3D7F">
        <w:rPr>
          <w:rFonts w:asciiTheme="minorBidi" w:hAnsiTheme="minorBidi" w:cstheme="minorBidi"/>
          <w:sz w:val="22"/>
          <w:szCs w:val="22"/>
        </w:rPr>
        <w:t xml:space="preserve">réparation des DAO nationaux </w:t>
      </w:r>
      <w:r w:rsidR="005E3037" w:rsidRPr="00BA3D7F">
        <w:rPr>
          <w:rFonts w:asciiTheme="minorBidi" w:hAnsiTheme="minorBidi" w:cstheme="minorBidi"/>
          <w:sz w:val="22"/>
          <w:szCs w:val="22"/>
        </w:rPr>
        <w:t xml:space="preserve">et </w:t>
      </w:r>
      <w:r w:rsidR="00924206" w:rsidRPr="00BA3D7F">
        <w:rPr>
          <w:rFonts w:asciiTheme="minorBidi" w:hAnsiTheme="minorBidi" w:cstheme="minorBidi"/>
          <w:sz w:val="22"/>
          <w:szCs w:val="22"/>
        </w:rPr>
        <w:t xml:space="preserve">DAO </w:t>
      </w:r>
      <w:r w:rsidR="005E3037" w:rsidRPr="00BA3D7F">
        <w:rPr>
          <w:rFonts w:asciiTheme="minorBidi" w:hAnsiTheme="minorBidi" w:cstheme="minorBidi"/>
          <w:sz w:val="22"/>
          <w:szCs w:val="22"/>
        </w:rPr>
        <w:t>internationaux</w:t>
      </w:r>
    </w:p>
    <w:p w:rsidR="00B03D2A" w:rsidRPr="00BA3D7F" w:rsidRDefault="0086655A" w:rsidP="00F241B9">
      <w:pPr>
        <w:pStyle w:val="Paragraphedeliste"/>
        <w:numPr>
          <w:ilvl w:val="0"/>
          <w:numId w:val="11"/>
        </w:numPr>
        <w:tabs>
          <w:tab w:val="left" w:pos="993"/>
        </w:tabs>
        <w:autoSpaceDE w:val="0"/>
        <w:autoSpaceDN w:val="0"/>
        <w:adjustRightInd w:val="0"/>
        <w:spacing w:after="60" w:line="288" w:lineRule="auto"/>
        <w:jc w:val="both"/>
        <w:rPr>
          <w:rFonts w:asciiTheme="minorBidi" w:hAnsiTheme="minorBidi" w:cstheme="minorBidi"/>
          <w:sz w:val="22"/>
          <w:szCs w:val="22"/>
        </w:rPr>
      </w:pPr>
      <w:r w:rsidRPr="00BA3D7F">
        <w:rPr>
          <w:rFonts w:asciiTheme="minorBidi" w:hAnsiTheme="minorBidi" w:cstheme="minorBidi"/>
          <w:sz w:val="22"/>
          <w:szCs w:val="22"/>
        </w:rPr>
        <w:t>Dépouillement</w:t>
      </w:r>
      <w:r w:rsidR="00304453" w:rsidRPr="00BA3D7F">
        <w:rPr>
          <w:rFonts w:asciiTheme="minorBidi" w:hAnsiTheme="minorBidi" w:cstheme="minorBidi"/>
          <w:sz w:val="22"/>
          <w:szCs w:val="22"/>
        </w:rPr>
        <w:t xml:space="preserve"> des offres et rédaction du rapport d’évaluation</w:t>
      </w:r>
    </w:p>
    <w:p w:rsidR="00771E41" w:rsidRPr="00BA3D7F" w:rsidRDefault="00771E41" w:rsidP="00F241B9">
      <w:pPr>
        <w:pStyle w:val="Paragraphedeliste"/>
        <w:numPr>
          <w:ilvl w:val="0"/>
          <w:numId w:val="12"/>
        </w:numPr>
        <w:tabs>
          <w:tab w:val="left" w:pos="993"/>
        </w:tabs>
        <w:autoSpaceDE w:val="0"/>
        <w:autoSpaceDN w:val="0"/>
        <w:adjustRightInd w:val="0"/>
        <w:spacing w:after="60" w:line="288" w:lineRule="auto"/>
        <w:jc w:val="both"/>
        <w:rPr>
          <w:rFonts w:asciiTheme="minorBidi" w:hAnsiTheme="minorBidi" w:cstheme="minorBidi"/>
          <w:sz w:val="22"/>
          <w:szCs w:val="22"/>
        </w:rPr>
      </w:pPr>
      <w:r w:rsidRPr="00BA3D7F">
        <w:rPr>
          <w:rFonts w:asciiTheme="minorBidi" w:hAnsiTheme="minorBidi" w:cstheme="minorBidi"/>
          <w:sz w:val="22"/>
          <w:szCs w:val="22"/>
        </w:rPr>
        <w:t>Préparation</w:t>
      </w:r>
      <w:r w:rsidR="00EE2D34" w:rsidRPr="00BA3D7F">
        <w:rPr>
          <w:rFonts w:asciiTheme="minorBidi" w:hAnsiTheme="minorBidi" w:cstheme="minorBidi"/>
          <w:sz w:val="22"/>
          <w:szCs w:val="22"/>
        </w:rPr>
        <w:t xml:space="preserve"> et négociation</w:t>
      </w:r>
      <w:r w:rsidRPr="00BA3D7F">
        <w:rPr>
          <w:rFonts w:asciiTheme="minorBidi" w:hAnsiTheme="minorBidi" w:cstheme="minorBidi"/>
          <w:sz w:val="22"/>
          <w:szCs w:val="22"/>
        </w:rPr>
        <w:t xml:space="preserve"> des </w:t>
      </w:r>
      <w:r w:rsidR="00F2024A" w:rsidRPr="00BA3D7F">
        <w:rPr>
          <w:rFonts w:asciiTheme="minorBidi" w:hAnsiTheme="minorBidi" w:cstheme="minorBidi"/>
          <w:sz w:val="22"/>
          <w:szCs w:val="22"/>
        </w:rPr>
        <w:t>contrats</w:t>
      </w:r>
      <w:r w:rsidRPr="00BA3D7F">
        <w:rPr>
          <w:rFonts w:asciiTheme="minorBidi" w:hAnsiTheme="minorBidi" w:cstheme="minorBidi"/>
          <w:sz w:val="22"/>
          <w:szCs w:val="22"/>
        </w:rPr>
        <w:t xml:space="preserve">  </w:t>
      </w:r>
    </w:p>
    <w:p w:rsidR="00771E41" w:rsidRPr="00BA3D7F" w:rsidRDefault="00771E41" w:rsidP="00771E41">
      <w:pPr>
        <w:pStyle w:val="Paragraphedeliste"/>
        <w:tabs>
          <w:tab w:val="left" w:pos="993"/>
        </w:tabs>
        <w:autoSpaceDE w:val="0"/>
        <w:autoSpaceDN w:val="0"/>
        <w:adjustRightInd w:val="0"/>
        <w:spacing w:after="60" w:line="288" w:lineRule="auto"/>
        <w:jc w:val="both"/>
        <w:rPr>
          <w:rFonts w:asciiTheme="minorBidi" w:hAnsiTheme="minorBidi" w:cstheme="minorBidi"/>
          <w:sz w:val="22"/>
          <w:szCs w:val="22"/>
        </w:rPr>
      </w:pPr>
    </w:p>
    <w:p w:rsidR="0027457E" w:rsidRPr="00BA3D7F" w:rsidRDefault="00ED42A6" w:rsidP="00F241B9">
      <w:pPr>
        <w:pStyle w:val="Paragraphedeliste"/>
        <w:numPr>
          <w:ilvl w:val="0"/>
          <w:numId w:val="13"/>
        </w:numPr>
        <w:tabs>
          <w:tab w:val="left" w:pos="993"/>
        </w:tabs>
        <w:autoSpaceDE w:val="0"/>
        <w:autoSpaceDN w:val="0"/>
        <w:adjustRightInd w:val="0"/>
        <w:spacing w:after="60" w:line="288" w:lineRule="auto"/>
        <w:jc w:val="both"/>
        <w:rPr>
          <w:rFonts w:asciiTheme="minorBidi" w:hAnsiTheme="minorBidi" w:cstheme="minorBidi"/>
          <w:b/>
          <w:sz w:val="22"/>
          <w:szCs w:val="22"/>
        </w:rPr>
      </w:pPr>
      <w:r w:rsidRPr="00BA3D7F">
        <w:rPr>
          <w:rFonts w:asciiTheme="minorBidi" w:hAnsiTheme="minorBidi" w:cstheme="minorBidi"/>
          <w:b/>
          <w:sz w:val="22"/>
          <w:szCs w:val="22"/>
        </w:rPr>
        <w:t>Sélection de</w:t>
      </w:r>
      <w:r w:rsidR="0027457E" w:rsidRPr="00BA3D7F">
        <w:rPr>
          <w:rFonts w:asciiTheme="minorBidi" w:hAnsiTheme="minorBidi" w:cstheme="minorBidi"/>
          <w:b/>
          <w:sz w:val="22"/>
          <w:szCs w:val="22"/>
        </w:rPr>
        <w:t xml:space="preserve"> Consultant</w:t>
      </w:r>
    </w:p>
    <w:p w:rsidR="00EB0D73" w:rsidRPr="00BA3D7F" w:rsidRDefault="00EB0D73" w:rsidP="00F241B9">
      <w:pPr>
        <w:pStyle w:val="Paragraphedeliste"/>
        <w:numPr>
          <w:ilvl w:val="0"/>
          <w:numId w:val="11"/>
        </w:numPr>
        <w:tabs>
          <w:tab w:val="left" w:pos="993"/>
        </w:tabs>
        <w:autoSpaceDE w:val="0"/>
        <w:autoSpaceDN w:val="0"/>
        <w:adjustRightInd w:val="0"/>
        <w:spacing w:after="60" w:line="288" w:lineRule="auto"/>
        <w:jc w:val="both"/>
        <w:rPr>
          <w:rFonts w:asciiTheme="minorBidi" w:hAnsiTheme="minorBidi" w:cstheme="minorBidi"/>
          <w:sz w:val="22"/>
          <w:szCs w:val="22"/>
        </w:rPr>
      </w:pPr>
      <w:r w:rsidRPr="00BA3D7F">
        <w:rPr>
          <w:rFonts w:asciiTheme="minorBidi" w:hAnsiTheme="minorBidi" w:cstheme="minorBidi"/>
          <w:sz w:val="22"/>
          <w:szCs w:val="22"/>
        </w:rPr>
        <w:t xml:space="preserve">Présentation des </w:t>
      </w:r>
      <w:r w:rsidR="0086655A" w:rsidRPr="00BA3D7F">
        <w:rPr>
          <w:rFonts w:asciiTheme="minorBidi" w:hAnsiTheme="minorBidi" w:cstheme="minorBidi"/>
          <w:sz w:val="22"/>
          <w:szCs w:val="22"/>
        </w:rPr>
        <w:t>règles et procédures de sélection de consultants, applicables pour le projet  et des méthodes de sélection de consultants et Revue des documents standards et modèles-types de passation des marchés de Consultants (Firmes et individuels)</w:t>
      </w:r>
    </w:p>
    <w:p w:rsidR="0027457E" w:rsidRPr="00BA3D7F" w:rsidRDefault="0027457E" w:rsidP="00F241B9">
      <w:pPr>
        <w:pStyle w:val="Paragraphedeliste"/>
        <w:numPr>
          <w:ilvl w:val="0"/>
          <w:numId w:val="11"/>
        </w:numPr>
        <w:tabs>
          <w:tab w:val="left" w:pos="993"/>
        </w:tabs>
        <w:autoSpaceDE w:val="0"/>
        <w:autoSpaceDN w:val="0"/>
        <w:adjustRightInd w:val="0"/>
        <w:spacing w:after="60" w:line="288" w:lineRule="auto"/>
        <w:jc w:val="both"/>
        <w:rPr>
          <w:rFonts w:asciiTheme="minorBidi" w:hAnsiTheme="minorBidi" w:cstheme="minorBidi"/>
          <w:sz w:val="22"/>
          <w:szCs w:val="22"/>
        </w:rPr>
      </w:pPr>
      <w:r w:rsidRPr="00BA3D7F">
        <w:rPr>
          <w:rFonts w:asciiTheme="minorBidi" w:hAnsiTheme="minorBidi" w:cstheme="minorBidi"/>
          <w:sz w:val="22"/>
          <w:szCs w:val="22"/>
        </w:rPr>
        <w:t>Techniques de préparation des termes de références</w:t>
      </w:r>
      <w:r w:rsidR="0086655A" w:rsidRPr="00BA3D7F">
        <w:rPr>
          <w:rFonts w:asciiTheme="minorBidi" w:hAnsiTheme="minorBidi" w:cstheme="minorBidi"/>
          <w:sz w:val="22"/>
          <w:szCs w:val="22"/>
        </w:rPr>
        <w:t xml:space="preserve"> et des demandes de propositions</w:t>
      </w:r>
    </w:p>
    <w:p w:rsidR="00771E41" w:rsidRPr="00BA3D7F" w:rsidRDefault="0027457E" w:rsidP="00F241B9">
      <w:pPr>
        <w:pStyle w:val="Paragraphedeliste"/>
        <w:numPr>
          <w:ilvl w:val="0"/>
          <w:numId w:val="11"/>
        </w:numPr>
        <w:tabs>
          <w:tab w:val="left" w:pos="993"/>
        </w:tabs>
        <w:autoSpaceDE w:val="0"/>
        <w:autoSpaceDN w:val="0"/>
        <w:adjustRightInd w:val="0"/>
        <w:spacing w:after="60" w:line="288" w:lineRule="auto"/>
        <w:jc w:val="both"/>
        <w:rPr>
          <w:rFonts w:asciiTheme="minorBidi" w:hAnsiTheme="minorBidi" w:cstheme="minorBidi"/>
          <w:sz w:val="22"/>
          <w:szCs w:val="22"/>
        </w:rPr>
      </w:pPr>
      <w:r w:rsidRPr="00BA3D7F">
        <w:rPr>
          <w:rFonts w:asciiTheme="minorBidi" w:hAnsiTheme="minorBidi" w:cstheme="minorBidi"/>
          <w:sz w:val="22"/>
          <w:szCs w:val="22"/>
        </w:rPr>
        <w:t xml:space="preserve"> </w:t>
      </w:r>
      <w:r w:rsidR="00771E41" w:rsidRPr="00BA3D7F">
        <w:rPr>
          <w:rFonts w:asciiTheme="minorBidi" w:hAnsiTheme="minorBidi" w:cstheme="minorBidi"/>
          <w:sz w:val="22"/>
          <w:szCs w:val="22"/>
        </w:rPr>
        <w:t>L’évaluation des propositions de consultant</w:t>
      </w:r>
      <w:r w:rsidR="0086655A" w:rsidRPr="00BA3D7F">
        <w:rPr>
          <w:rFonts w:asciiTheme="minorBidi" w:hAnsiTheme="minorBidi" w:cstheme="minorBidi"/>
          <w:sz w:val="22"/>
          <w:szCs w:val="22"/>
        </w:rPr>
        <w:t xml:space="preserve"> et rédaction du rapport </w:t>
      </w:r>
      <w:r w:rsidR="00B03D2A" w:rsidRPr="00BA3D7F">
        <w:rPr>
          <w:rFonts w:asciiTheme="minorBidi" w:hAnsiTheme="minorBidi" w:cstheme="minorBidi"/>
          <w:sz w:val="22"/>
          <w:szCs w:val="22"/>
        </w:rPr>
        <w:t>d’évaluation</w:t>
      </w:r>
    </w:p>
    <w:p w:rsidR="00B03D2A" w:rsidRPr="00BA3D7F" w:rsidRDefault="0086655A" w:rsidP="00F241B9">
      <w:pPr>
        <w:pStyle w:val="Paragraphedeliste"/>
        <w:numPr>
          <w:ilvl w:val="0"/>
          <w:numId w:val="11"/>
        </w:numPr>
        <w:tabs>
          <w:tab w:val="left" w:pos="993"/>
        </w:tabs>
        <w:autoSpaceDE w:val="0"/>
        <w:autoSpaceDN w:val="0"/>
        <w:adjustRightInd w:val="0"/>
        <w:spacing w:after="60" w:line="288" w:lineRule="auto"/>
        <w:jc w:val="both"/>
        <w:rPr>
          <w:rFonts w:asciiTheme="minorBidi" w:hAnsiTheme="minorBidi" w:cstheme="minorBidi"/>
          <w:sz w:val="22"/>
          <w:szCs w:val="22"/>
        </w:rPr>
      </w:pPr>
      <w:r w:rsidRPr="00BA3D7F">
        <w:rPr>
          <w:rFonts w:asciiTheme="minorBidi" w:hAnsiTheme="minorBidi" w:cstheme="minorBidi"/>
          <w:sz w:val="22"/>
          <w:szCs w:val="22"/>
        </w:rPr>
        <w:t>Les différents types de contrat de consultants et négociation des contrats</w:t>
      </w:r>
    </w:p>
    <w:p w:rsidR="00771E41" w:rsidRPr="00BA3D7F" w:rsidRDefault="00771E41" w:rsidP="00771E41">
      <w:pPr>
        <w:tabs>
          <w:tab w:val="left" w:pos="993"/>
        </w:tabs>
        <w:autoSpaceDE w:val="0"/>
        <w:autoSpaceDN w:val="0"/>
        <w:adjustRightInd w:val="0"/>
        <w:spacing w:after="60" w:line="288" w:lineRule="auto"/>
        <w:ind w:left="1440"/>
        <w:jc w:val="both"/>
        <w:rPr>
          <w:rFonts w:asciiTheme="minorBidi" w:hAnsiTheme="minorBidi" w:cstheme="minorBidi"/>
        </w:rPr>
      </w:pPr>
    </w:p>
    <w:p w:rsidR="00771E41" w:rsidRPr="00BA3D7F" w:rsidRDefault="00771E41" w:rsidP="00F241B9">
      <w:pPr>
        <w:numPr>
          <w:ilvl w:val="0"/>
          <w:numId w:val="13"/>
        </w:numPr>
        <w:tabs>
          <w:tab w:val="left" w:pos="993"/>
        </w:tabs>
        <w:autoSpaceDE w:val="0"/>
        <w:autoSpaceDN w:val="0"/>
        <w:adjustRightInd w:val="0"/>
        <w:spacing w:after="60" w:line="288" w:lineRule="auto"/>
        <w:jc w:val="both"/>
        <w:rPr>
          <w:rFonts w:asciiTheme="minorBidi" w:hAnsiTheme="minorBidi" w:cstheme="minorBidi"/>
          <w:b/>
        </w:rPr>
      </w:pPr>
      <w:r w:rsidRPr="00BA3D7F">
        <w:rPr>
          <w:rFonts w:asciiTheme="minorBidi" w:hAnsiTheme="minorBidi" w:cstheme="minorBidi"/>
          <w:b/>
        </w:rPr>
        <w:t>Gestion des Contrats</w:t>
      </w:r>
    </w:p>
    <w:p w:rsidR="00771E41" w:rsidRPr="00BA3D7F" w:rsidRDefault="00771E41" w:rsidP="00F241B9">
      <w:pPr>
        <w:numPr>
          <w:ilvl w:val="1"/>
          <w:numId w:val="13"/>
        </w:numPr>
        <w:tabs>
          <w:tab w:val="left" w:pos="851"/>
        </w:tabs>
        <w:autoSpaceDE w:val="0"/>
        <w:autoSpaceDN w:val="0"/>
        <w:adjustRightInd w:val="0"/>
        <w:spacing w:after="60" w:line="288" w:lineRule="auto"/>
        <w:ind w:left="1134" w:hanging="708"/>
        <w:jc w:val="both"/>
        <w:rPr>
          <w:rFonts w:asciiTheme="minorBidi" w:hAnsiTheme="minorBidi" w:cstheme="minorBidi"/>
        </w:rPr>
      </w:pPr>
      <w:r w:rsidRPr="00BA3D7F">
        <w:rPr>
          <w:rFonts w:asciiTheme="minorBidi" w:hAnsiTheme="minorBidi" w:cstheme="minorBidi"/>
        </w:rPr>
        <w:t>Conditions de mise en vigueur des contrats</w:t>
      </w:r>
    </w:p>
    <w:p w:rsidR="00771E41" w:rsidRPr="00BA3D7F" w:rsidRDefault="00771E41" w:rsidP="00F241B9">
      <w:pPr>
        <w:numPr>
          <w:ilvl w:val="1"/>
          <w:numId w:val="13"/>
        </w:numPr>
        <w:tabs>
          <w:tab w:val="left" w:pos="851"/>
        </w:tabs>
        <w:autoSpaceDE w:val="0"/>
        <w:autoSpaceDN w:val="0"/>
        <w:adjustRightInd w:val="0"/>
        <w:spacing w:after="60" w:line="288" w:lineRule="auto"/>
        <w:ind w:left="1134" w:hanging="708"/>
        <w:jc w:val="both"/>
        <w:rPr>
          <w:rFonts w:asciiTheme="minorBidi" w:hAnsiTheme="minorBidi" w:cstheme="minorBidi"/>
        </w:rPr>
      </w:pPr>
      <w:r w:rsidRPr="00BA3D7F">
        <w:rPr>
          <w:rFonts w:asciiTheme="minorBidi" w:hAnsiTheme="minorBidi" w:cstheme="minorBidi"/>
        </w:rPr>
        <w:t>Suivi et Exécution des Contrats qualitativement et quantitativement</w:t>
      </w:r>
    </w:p>
    <w:p w:rsidR="00585046" w:rsidRPr="00BA3D7F" w:rsidRDefault="00585046" w:rsidP="00F241B9">
      <w:pPr>
        <w:numPr>
          <w:ilvl w:val="1"/>
          <w:numId w:val="13"/>
        </w:numPr>
        <w:tabs>
          <w:tab w:val="left" w:pos="851"/>
        </w:tabs>
        <w:autoSpaceDE w:val="0"/>
        <w:autoSpaceDN w:val="0"/>
        <w:adjustRightInd w:val="0"/>
        <w:spacing w:after="60" w:line="288" w:lineRule="auto"/>
        <w:ind w:left="1134" w:hanging="708"/>
        <w:jc w:val="both"/>
        <w:rPr>
          <w:rFonts w:asciiTheme="minorBidi" w:hAnsiTheme="minorBidi" w:cstheme="minorBidi"/>
        </w:rPr>
      </w:pPr>
      <w:r w:rsidRPr="00BA3D7F">
        <w:rPr>
          <w:rFonts w:asciiTheme="minorBidi" w:hAnsiTheme="minorBidi" w:cstheme="minorBidi"/>
        </w:rPr>
        <w:t>Le paiement des contrats</w:t>
      </w:r>
    </w:p>
    <w:p w:rsidR="00771E41" w:rsidRPr="00BA3D7F" w:rsidRDefault="00771E41" w:rsidP="00771E41">
      <w:pPr>
        <w:rPr>
          <w:rFonts w:asciiTheme="minorBidi" w:hAnsiTheme="minorBidi" w:cstheme="minorBidi"/>
        </w:rPr>
      </w:pPr>
    </w:p>
    <w:p w:rsidR="00771E41" w:rsidRPr="00BA3D7F" w:rsidRDefault="00771E41" w:rsidP="00771E41">
      <w:pPr>
        <w:rPr>
          <w:rFonts w:asciiTheme="minorBidi" w:hAnsiTheme="minorBidi" w:cstheme="minorBidi"/>
        </w:rPr>
      </w:pPr>
    </w:p>
    <w:p w:rsidR="00802FF8" w:rsidRPr="00BA3D7F" w:rsidRDefault="00802FF8" w:rsidP="00771E41">
      <w:pPr>
        <w:rPr>
          <w:rFonts w:asciiTheme="minorBidi" w:hAnsiTheme="minorBidi" w:cstheme="minorBidi"/>
        </w:rPr>
        <w:sectPr w:rsidR="00802FF8" w:rsidRPr="00BA3D7F" w:rsidSect="00823ECB">
          <w:footerReference w:type="even" r:id="rId10"/>
          <w:footerReference w:type="default" r:id="rId11"/>
          <w:pgSz w:w="11906" w:h="16838"/>
          <w:pgMar w:top="1417" w:right="1417" w:bottom="1417" w:left="1417" w:header="708" w:footer="708" w:gutter="0"/>
          <w:cols w:space="708"/>
          <w:docGrid w:linePitch="360"/>
        </w:sectPr>
      </w:pPr>
    </w:p>
    <w:p w:rsidR="00F9087E" w:rsidRPr="00572274" w:rsidRDefault="006E3996" w:rsidP="00572274">
      <w:pPr>
        <w:pStyle w:val="Default"/>
        <w:jc w:val="both"/>
        <w:rPr>
          <w:rFonts w:ascii="Arial" w:hAnsi="Arial" w:cs="Arial"/>
          <w:b/>
          <w:bCs/>
          <w:sz w:val="22"/>
          <w:szCs w:val="22"/>
        </w:rPr>
      </w:pPr>
      <w:r w:rsidRPr="00572274">
        <w:rPr>
          <w:rFonts w:ascii="Arial" w:hAnsi="Arial" w:cs="Arial"/>
          <w:b/>
          <w:bCs/>
          <w:sz w:val="22"/>
          <w:szCs w:val="22"/>
        </w:rPr>
        <w:lastRenderedPageBreak/>
        <w:t xml:space="preserve">Annexe </w:t>
      </w:r>
      <w:r w:rsidR="00FE4A6F" w:rsidRPr="00572274">
        <w:rPr>
          <w:rFonts w:ascii="Arial" w:hAnsi="Arial" w:cs="Arial"/>
          <w:b/>
          <w:bCs/>
          <w:sz w:val="22"/>
          <w:szCs w:val="22"/>
        </w:rPr>
        <w:t>3</w:t>
      </w:r>
      <w:r w:rsidR="008B0BA2" w:rsidRPr="00572274">
        <w:rPr>
          <w:rFonts w:ascii="Arial" w:hAnsi="Arial" w:cs="Arial"/>
          <w:b/>
          <w:bCs/>
          <w:sz w:val="22"/>
          <w:szCs w:val="22"/>
        </w:rPr>
        <w:t>-a</w:t>
      </w:r>
      <w:r w:rsidRPr="00572274">
        <w:rPr>
          <w:rFonts w:ascii="Arial" w:hAnsi="Arial" w:cs="Arial"/>
          <w:b/>
          <w:bCs/>
          <w:sz w:val="22"/>
          <w:szCs w:val="22"/>
        </w:rPr>
        <w:t xml:space="preserve">. Tableau d’évaluation des </w:t>
      </w:r>
      <w:r w:rsidR="008B0BA2" w:rsidRPr="00572274">
        <w:rPr>
          <w:rFonts w:ascii="Arial" w:hAnsi="Arial" w:cs="Arial"/>
          <w:b/>
          <w:bCs/>
          <w:sz w:val="22"/>
          <w:szCs w:val="22"/>
        </w:rPr>
        <w:t xml:space="preserve">dossiers de </w:t>
      </w:r>
      <w:r w:rsidRPr="00572274">
        <w:rPr>
          <w:rFonts w:ascii="Arial" w:hAnsi="Arial" w:cs="Arial"/>
          <w:b/>
          <w:bCs/>
          <w:sz w:val="22"/>
          <w:szCs w:val="22"/>
        </w:rPr>
        <w:t xml:space="preserve">candidatures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536"/>
        <w:gridCol w:w="2113"/>
        <w:gridCol w:w="3296"/>
        <w:gridCol w:w="1897"/>
      </w:tblGrid>
      <w:tr w:rsidR="00460053" w:rsidRPr="00572274" w:rsidTr="00916341">
        <w:trPr>
          <w:trHeight w:val="366"/>
        </w:trPr>
        <w:tc>
          <w:tcPr>
            <w:tcW w:w="836" w:type="pct"/>
            <w:tcBorders>
              <w:top w:val="double" w:sz="4" w:space="0" w:color="auto"/>
              <w:left w:val="single" w:sz="4" w:space="0" w:color="000000"/>
            </w:tcBorders>
            <w:shd w:val="clear" w:color="auto" w:fill="auto"/>
            <w:vAlign w:val="center"/>
          </w:tcPr>
          <w:p w:rsidR="00460053" w:rsidRPr="00572274" w:rsidRDefault="00460053" w:rsidP="00572274">
            <w:pPr>
              <w:spacing w:line="240" w:lineRule="auto"/>
              <w:jc w:val="center"/>
              <w:rPr>
                <w:rFonts w:ascii="Arial" w:hAnsi="Arial"/>
                <w:b/>
              </w:rPr>
            </w:pPr>
            <w:r w:rsidRPr="00572274">
              <w:rPr>
                <w:rFonts w:ascii="Arial" w:hAnsi="Arial"/>
                <w:b/>
              </w:rPr>
              <w:t>Critères d’évaluation</w:t>
            </w:r>
          </w:p>
        </w:tc>
        <w:tc>
          <w:tcPr>
            <w:tcW w:w="1595" w:type="pct"/>
            <w:tcBorders>
              <w:top w:val="double" w:sz="4" w:space="0" w:color="auto"/>
            </w:tcBorders>
            <w:shd w:val="clear" w:color="auto" w:fill="auto"/>
            <w:vAlign w:val="center"/>
          </w:tcPr>
          <w:p w:rsidR="00460053" w:rsidRPr="00572274" w:rsidRDefault="00460053" w:rsidP="00572274">
            <w:pPr>
              <w:spacing w:line="240" w:lineRule="auto"/>
              <w:jc w:val="center"/>
              <w:rPr>
                <w:rFonts w:ascii="Arial" w:hAnsi="Arial"/>
                <w:b/>
              </w:rPr>
            </w:pPr>
            <w:r w:rsidRPr="00572274">
              <w:rPr>
                <w:rFonts w:ascii="Arial" w:hAnsi="Arial"/>
                <w:b/>
              </w:rPr>
              <w:t>Détails des critères d’évaluation</w:t>
            </w:r>
          </w:p>
        </w:tc>
        <w:tc>
          <w:tcPr>
            <w:tcW w:w="743" w:type="pct"/>
            <w:tcBorders>
              <w:top w:val="double" w:sz="4" w:space="0" w:color="auto"/>
            </w:tcBorders>
            <w:shd w:val="clear" w:color="auto" w:fill="auto"/>
            <w:vAlign w:val="center"/>
          </w:tcPr>
          <w:p w:rsidR="00460053" w:rsidRPr="00572274" w:rsidRDefault="00940DFD" w:rsidP="00572274">
            <w:pPr>
              <w:spacing w:line="240" w:lineRule="auto"/>
              <w:jc w:val="center"/>
              <w:rPr>
                <w:rFonts w:ascii="Arial" w:hAnsi="Arial"/>
                <w:b/>
              </w:rPr>
            </w:pPr>
            <w:r w:rsidRPr="00572274">
              <w:rPr>
                <w:rFonts w:ascii="Arial" w:hAnsi="Arial"/>
                <w:b/>
              </w:rPr>
              <w:t>Barème de n</w:t>
            </w:r>
            <w:r w:rsidR="00460053" w:rsidRPr="00572274">
              <w:rPr>
                <w:rFonts w:ascii="Arial" w:hAnsi="Arial"/>
                <w:b/>
              </w:rPr>
              <w:t>otation</w:t>
            </w:r>
            <w:r w:rsidR="00C77A9A" w:rsidRPr="00572274">
              <w:rPr>
                <w:rFonts w:ascii="Arial" w:hAnsi="Arial"/>
                <w:b/>
              </w:rPr>
              <w:t xml:space="preserve"> détaillé</w:t>
            </w:r>
            <w:r w:rsidRPr="00572274">
              <w:rPr>
                <w:rFonts w:ascii="Arial" w:hAnsi="Arial"/>
                <w:b/>
              </w:rPr>
              <w:t xml:space="preserve"> </w:t>
            </w:r>
          </w:p>
          <w:p w:rsidR="008B0BA2" w:rsidRPr="00572274" w:rsidRDefault="008B0BA2" w:rsidP="00572274">
            <w:pPr>
              <w:spacing w:line="240" w:lineRule="auto"/>
              <w:jc w:val="center"/>
              <w:rPr>
                <w:rFonts w:ascii="Arial" w:hAnsi="Arial"/>
                <w:bCs/>
                <w:i/>
                <w:iCs/>
              </w:rPr>
            </w:pPr>
            <w:r w:rsidRPr="00572274">
              <w:rPr>
                <w:rFonts w:ascii="Arial" w:hAnsi="Arial"/>
                <w:bCs/>
                <w:i/>
                <w:iCs/>
              </w:rPr>
              <w:t>(sur 100 points)</w:t>
            </w:r>
          </w:p>
        </w:tc>
        <w:tc>
          <w:tcPr>
            <w:tcW w:w="1159" w:type="pct"/>
            <w:tcBorders>
              <w:top w:val="double" w:sz="4" w:space="0" w:color="auto"/>
            </w:tcBorders>
            <w:shd w:val="clear" w:color="auto" w:fill="auto"/>
            <w:vAlign w:val="center"/>
          </w:tcPr>
          <w:p w:rsidR="00460053" w:rsidRPr="00572274" w:rsidRDefault="00460053" w:rsidP="00572274">
            <w:pPr>
              <w:spacing w:line="240" w:lineRule="auto"/>
              <w:jc w:val="center"/>
              <w:rPr>
                <w:rFonts w:ascii="Arial" w:hAnsi="Arial"/>
                <w:b/>
              </w:rPr>
            </w:pPr>
          </w:p>
          <w:p w:rsidR="00460053" w:rsidRPr="00572274" w:rsidRDefault="00460053" w:rsidP="00572274">
            <w:pPr>
              <w:spacing w:line="240" w:lineRule="auto"/>
              <w:jc w:val="center"/>
              <w:rPr>
                <w:rFonts w:ascii="Arial" w:hAnsi="Arial"/>
                <w:b/>
              </w:rPr>
            </w:pPr>
            <w:r w:rsidRPr="00572274">
              <w:rPr>
                <w:rFonts w:ascii="Arial" w:hAnsi="Arial"/>
                <w:b/>
              </w:rPr>
              <w:t xml:space="preserve">Détail de </w:t>
            </w:r>
            <w:r w:rsidR="00D0526F" w:rsidRPr="00572274">
              <w:rPr>
                <w:rFonts w:ascii="Arial" w:hAnsi="Arial"/>
                <w:b/>
              </w:rPr>
              <w:t xml:space="preserve">la </w:t>
            </w:r>
            <w:r w:rsidRPr="00572274">
              <w:rPr>
                <w:rFonts w:ascii="Arial" w:hAnsi="Arial"/>
                <w:b/>
              </w:rPr>
              <w:t>notation</w:t>
            </w:r>
          </w:p>
          <w:p w:rsidR="00460053" w:rsidRPr="00572274" w:rsidRDefault="00460053" w:rsidP="00572274">
            <w:pPr>
              <w:spacing w:line="240" w:lineRule="auto"/>
              <w:jc w:val="center"/>
              <w:rPr>
                <w:rFonts w:ascii="Arial" w:hAnsi="Arial"/>
                <w:b/>
              </w:rPr>
            </w:pPr>
          </w:p>
        </w:tc>
        <w:tc>
          <w:tcPr>
            <w:tcW w:w="667" w:type="pct"/>
            <w:tcBorders>
              <w:top w:val="double" w:sz="4" w:space="0" w:color="auto"/>
              <w:right w:val="single" w:sz="4" w:space="0" w:color="000000"/>
            </w:tcBorders>
            <w:shd w:val="clear" w:color="auto" w:fill="auto"/>
            <w:vAlign w:val="center"/>
          </w:tcPr>
          <w:p w:rsidR="00940DFD" w:rsidRPr="00572274" w:rsidRDefault="00244CE0" w:rsidP="00572274">
            <w:pPr>
              <w:spacing w:line="240" w:lineRule="auto"/>
              <w:jc w:val="center"/>
              <w:rPr>
                <w:rFonts w:ascii="Arial" w:hAnsi="Arial"/>
                <w:b/>
              </w:rPr>
            </w:pPr>
            <w:r w:rsidRPr="00572274">
              <w:rPr>
                <w:rFonts w:ascii="Arial" w:hAnsi="Arial"/>
                <w:b/>
              </w:rPr>
              <w:t>Notation finale</w:t>
            </w:r>
          </w:p>
          <w:p w:rsidR="00460053" w:rsidRPr="00572274" w:rsidRDefault="00940DFD" w:rsidP="00572274">
            <w:pPr>
              <w:spacing w:line="240" w:lineRule="auto"/>
              <w:jc w:val="center"/>
              <w:rPr>
                <w:rFonts w:ascii="Arial" w:hAnsi="Arial"/>
                <w:bCs/>
                <w:i/>
                <w:iCs/>
              </w:rPr>
            </w:pPr>
            <w:r w:rsidRPr="00572274">
              <w:rPr>
                <w:rFonts w:ascii="Arial" w:hAnsi="Arial"/>
                <w:bCs/>
                <w:i/>
                <w:iCs/>
              </w:rPr>
              <w:t>(sur 100 points)</w:t>
            </w:r>
          </w:p>
        </w:tc>
      </w:tr>
      <w:tr w:rsidR="00B563AC" w:rsidRPr="00572274" w:rsidTr="00916341">
        <w:trPr>
          <w:trHeight w:val="765"/>
        </w:trPr>
        <w:tc>
          <w:tcPr>
            <w:tcW w:w="836" w:type="pct"/>
            <w:vMerge w:val="restart"/>
            <w:shd w:val="clear" w:color="auto" w:fill="auto"/>
            <w:vAlign w:val="center"/>
          </w:tcPr>
          <w:p w:rsidR="00B563AC" w:rsidRPr="00572274" w:rsidRDefault="00B563AC" w:rsidP="00572274">
            <w:pPr>
              <w:spacing w:after="0" w:line="240" w:lineRule="auto"/>
              <w:rPr>
                <w:rFonts w:ascii="Arial" w:hAnsi="Arial"/>
                <w:bCs/>
                <w:color w:val="002060"/>
              </w:rPr>
            </w:pPr>
          </w:p>
          <w:p w:rsidR="00B563AC" w:rsidRPr="00572274" w:rsidRDefault="00B563AC" w:rsidP="00572274">
            <w:pPr>
              <w:spacing w:after="0" w:line="240" w:lineRule="auto"/>
              <w:rPr>
                <w:rFonts w:ascii="Arial" w:hAnsi="Arial"/>
                <w:bCs/>
                <w:color w:val="002060"/>
              </w:rPr>
            </w:pPr>
            <w:r w:rsidRPr="00572274">
              <w:rPr>
                <w:rFonts w:ascii="Arial" w:hAnsi="Arial"/>
                <w:bCs/>
                <w:color w:val="002060"/>
              </w:rPr>
              <w:t>Diplômes et qualifications</w:t>
            </w:r>
          </w:p>
          <w:p w:rsidR="00B563AC" w:rsidRPr="00572274" w:rsidRDefault="00B563AC" w:rsidP="00572274">
            <w:pPr>
              <w:spacing w:after="0" w:line="240" w:lineRule="auto"/>
              <w:rPr>
                <w:rFonts w:ascii="Arial" w:hAnsi="Arial"/>
                <w:bCs/>
                <w:color w:val="002060"/>
              </w:rPr>
            </w:pPr>
            <w:r w:rsidRPr="00572274">
              <w:rPr>
                <w:rFonts w:ascii="Arial" w:hAnsi="Arial"/>
                <w:bCs/>
                <w:color w:val="002060"/>
              </w:rPr>
              <w:t>pertinents pour la mission</w:t>
            </w:r>
          </w:p>
          <w:p w:rsidR="00B563AC" w:rsidRPr="00572274" w:rsidRDefault="00B563AC" w:rsidP="00572274">
            <w:pPr>
              <w:spacing w:after="0" w:line="240" w:lineRule="auto"/>
              <w:rPr>
                <w:rFonts w:ascii="Arial" w:hAnsi="Arial"/>
                <w:bCs/>
                <w:color w:val="002060"/>
              </w:rPr>
            </w:pPr>
          </w:p>
        </w:tc>
        <w:tc>
          <w:tcPr>
            <w:tcW w:w="1595" w:type="pct"/>
            <w:shd w:val="clear" w:color="auto" w:fill="auto"/>
            <w:vAlign w:val="center"/>
          </w:tcPr>
          <w:p w:rsidR="00B563AC" w:rsidRPr="00572274" w:rsidRDefault="00B563AC" w:rsidP="00572274">
            <w:pPr>
              <w:spacing w:after="0" w:line="240" w:lineRule="auto"/>
              <w:rPr>
                <w:rFonts w:ascii="Arial" w:hAnsi="Arial"/>
                <w:bCs/>
              </w:rPr>
            </w:pPr>
            <w:r w:rsidRPr="00572274">
              <w:rPr>
                <w:rFonts w:ascii="Arial" w:hAnsi="Arial"/>
                <w:bCs/>
              </w:rPr>
              <w:t>Niveau du diplôme universitaire</w:t>
            </w:r>
          </w:p>
        </w:tc>
        <w:tc>
          <w:tcPr>
            <w:tcW w:w="743" w:type="pct"/>
            <w:shd w:val="clear" w:color="auto" w:fill="auto"/>
            <w:vAlign w:val="center"/>
          </w:tcPr>
          <w:p w:rsidR="00B563AC" w:rsidRPr="00572274" w:rsidRDefault="007843CA" w:rsidP="00572274">
            <w:pPr>
              <w:spacing w:after="0" w:line="240" w:lineRule="auto"/>
              <w:jc w:val="center"/>
              <w:rPr>
                <w:rFonts w:ascii="Arial" w:hAnsi="Arial"/>
              </w:rPr>
            </w:pPr>
            <w:r w:rsidRPr="00572274">
              <w:rPr>
                <w:rFonts w:ascii="Arial" w:hAnsi="Arial"/>
              </w:rPr>
              <w:t>1</w:t>
            </w:r>
            <w:r w:rsidR="00C77A9A" w:rsidRPr="00572274">
              <w:rPr>
                <w:rFonts w:ascii="Arial" w:hAnsi="Arial"/>
              </w:rPr>
              <w:t>2</w:t>
            </w:r>
          </w:p>
        </w:tc>
        <w:tc>
          <w:tcPr>
            <w:tcW w:w="1159" w:type="pct"/>
            <w:shd w:val="clear" w:color="auto" w:fill="auto"/>
            <w:vAlign w:val="center"/>
          </w:tcPr>
          <w:p w:rsidR="00B563AC" w:rsidRPr="00572274" w:rsidRDefault="00B563AC" w:rsidP="00572274">
            <w:pPr>
              <w:spacing w:after="0" w:line="240" w:lineRule="auto"/>
              <w:rPr>
                <w:rFonts w:ascii="Arial" w:hAnsi="Arial"/>
              </w:rPr>
            </w:pPr>
            <w:r w:rsidRPr="00572274">
              <w:rPr>
                <w:rFonts w:ascii="Arial" w:hAnsi="Arial"/>
              </w:rPr>
              <w:t>10 points (niveau Bac + 5)</w:t>
            </w:r>
          </w:p>
          <w:p w:rsidR="00B563AC" w:rsidRPr="00572274" w:rsidRDefault="00C77A9A" w:rsidP="00572274">
            <w:pPr>
              <w:spacing w:after="0" w:line="240" w:lineRule="auto"/>
              <w:rPr>
                <w:rFonts w:ascii="Arial" w:hAnsi="Arial"/>
              </w:rPr>
            </w:pPr>
            <w:r w:rsidRPr="00572274">
              <w:rPr>
                <w:rFonts w:ascii="Arial" w:hAnsi="Arial"/>
              </w:rPr>
              <w:t xml:space="preserve">12 </w:t>
            </w:r>
            <w:r w:rsidR="00B563AC" w:rsidRPr="00572274">
              <w:rPr>
                <w:rFonts w:ascii="Arial" w:hAnsi="Arial"/>
              </w:rPr>
              <w:t xml:space="preserve">points  (niveau </w:t>
            </w:r>
            <w:r w:rsidR="003A58AA" w:rsidRPr="00572274">
              <w:rPr>
                <w:rFonts w:ascii="Arial" w:hAnsi="Arial"/>
              </w:rPr>
              <w:t>supérieur à</w:t>
            </w:r>
            <w:r w:rsidR="00B563AC" w:rsidRPr="00572274">
              <w:rPr>
                <w:rFonts w:ascii="Arial" w:hAnsi="Arial"/>
              </w:rPr>
              <w:t xml:space="preserve"> Bac + 5)</w:t>
            </w:r>
          </w:p>
        </w:tc>
        <w:tc>
          <w:tcPr>
            <w:tcW w:w="667" w:type="pct"/>
            <w:vMerge w:val="restart"/>
            <w:tcBorders>
              <w:right w:val="single" w:sz="4" w:space="0" w:color="000000"/>
            </w:tcBorders>
            <w:shd w:val="clear" w:color="auto" w:fill="auto"/>
            <w:vAlign w:val="center"/>
          </w:tcPr>
          <w:p w:rsidR="00B563AC" w:rsidRPr="00572274" w:rsidRDefault="00B563AC" w:rsidP="00572274">
            <w:pPr>
              <w:spacing w:after="0" w:line="240" w:lineRule="auto"/>
              <w:rPr>
                <w:rFonts w:ascii="Arial" w:hAnsi="Arial"/>
              </w:rPr>
            </w:pPr>
          </w:p>
          <w:p w:rsidR="00B563AC" w:rsidRPr="00572274" w:rsidRDefault="00B563AC" w:rsidP="00572274">
            <w:pPr>
              <w:spacing w:after="0" w:line="240" w:lineRule="auto"/>
              <w:rPr>
                <w:rFonts w:ascii="Arial" w:hAnsi="Arial"/>
              </w:rPr>
            </w:pPr>
            <w:r w:rsidRPr="00572274">
              <w:rPr>
                <w:rFonts w:ascii="Arial" w:hAnsi="Arial"/>
              </w:rPr>
              <w:t>20 points/100</w:t>
            </w:r>
          </w:p>
          <w:p w:rsidR="00B563AC" w:rsidRPr="00572274" w:rsidRDefault="00B563AC" w:rsidP="00572274">
            <w:pPr>
              <w:spacing w:after="0" w:line="240" w:lineRule="auto"/>
              <w:rPr>
                <w:rFonts w:ascii="Arial" w:hAnsi="Arial"/>
              </w:rPr>
            </w:pPr>
          </w:p>
        </w:tc>
      </w:tr>
      <w:tr w:rsidR="00B563AC" w:rsidRPr="00572274" w:rsidTr="00916341">
        <w:trPr>
          <w:trHeight w:val="765"/>
        </w:trPr>
        <w:tc>
          <w:tcPr>
            <w:tcW w:w="836" w:type="pct"/>
            <w:vMerge/>
            <w:shd w:val="clear" w:color="auto" w:fill="auto"/>
            <w:vAlign w:val="center"/>
          </w:tcPr>
          <w:p w:rsidR="00B563AC" w:rsidRPr="00572274" w:rsidRDefault="00B563AC" w:rsidP="00572274">
            <w:pPr>
              <w:spacing w:after="0" w:line="240" w:lineRule="auto"/>
              <w:rPr>
                <w:rFonts w:ascii="Arial" w:hAnsi="Arial"/>
                <w:bCs/>
                <w:color w:val="002060"/>
              </w:rPr>
            </w:pPr>
          </w:p>
        </w:tc>
        <w:tc>
          <w:tcPr>
            <w:tcW w:w="1595" w:type="pct"/>
            <w:shd w:val="clear" w:color="auto" w:fill="auto"/>
            <w:vAlign w:val="center"/>
          </w:tcPr>
          <w:p w:rsidR="00B563AC" w:rsidRPr="00572274" w:rsidRDefault="00C77A9A" w:rsidP="00572274">
            <w:pPr>
              <w:spacing w:after="0" w:line="240" w:lineRule="auto"/>
              <w:rPr>
                <w:rFonts w:ascii="Arial" w:hAnsi="Arial"/>
                <w:bCs/>
              </w:rPr>
            </w:pPr>
            <w:r w:rsidRPr="00572274">
              <w:rPr>
                <w:rFonts w:ascii="Arial" w:hAnsi="Arial"/>
                <w:bCs/>
              </w:rPr>
              <w:t xml:space="preserve">Qualification (s) </w:t>
            </w:r>
            <w:r w:rsidR="00B563AC" w:rsidRPr="00572274">
              <w:rPr>
                <w:rFonts w:ascii="Arial" w:hAnsi="Arial"/>
                <w:bCs/>
              </w:rPr>
              <w:t>en passation des marchés publics</w:t>
            </w:r>
          </w:p>
          <w:p w:rsidR="003A58AA" w:rsidRPr="00572274" w:rsidRDefault="003A58AA" w:rsidP="00572274">
            <w:pPr>
              <w:spacing w:after="0" w:line="240" w:lineRule="auto"/>
              <w:rPr>
                <w:rFonts w:ascii="Arial" w:hAnsi="Arial"/>
                <w:bCs/>
              </w:rPr>
            </w:pPr>
            <w:r w:rsidRPr="00572274">
              <w:rPr>
                <w:rFonts w:ascii="Arial" w:hAnsi="Arial"/>
                <w:bCs/>
              </w:rPr>
              <w:t>(diplôme, certification…)</w:t>
            </w:r>
          </w:p>
        </w:tc>
        <w:tc>
          <w:tcPr>
            <w:tcW w:w="743" w:type="pct"/>
            <w:shd w:val="clear" w:color="auto" w:fill="auto"/>
            <w:vAlign w:val="center"/>
          </w:tcPr>
          <w:p w:rsidR="00B563AC" w:rsidRPr="00572274" w:rsidRDefault="007843CA" w:rsidP="00572274">
            <w:pPr>
              <w:spacing w:after="0" w:line="240" w:lineRule="auto"/>
              <w:jc w:val="center"/>
              <w:rPr>
                <w:rFonts w:ascii="Arial" w:hAnsi="Arial"/>
              </w:rPr>
            </w:pPr>
            <w:r w:rsidRPr="00572274">
              <w:rPr>
                <w:rFonts w:ascii="Arial" w:hAnsi="Arial"/>
              </w:rPr>
              <w:t>0</w:t>
            </w:r>
            <w:r w:rsidR="00C77A9A" w:rsidRPr="00572274">
              <w:rPr>
                <w:rFonts w:ascii="Arial" w:hAnsi="Arial"/>
              </w:rPr>
              <w:t>8</w:t>
            </w:r>
          </w:p>
        </w:tc>
        <w:tc>
          <w:tcPr>
            <w:tcW w:w="1159" w:type="pct"/>
            <w:shd w:val="clear" w:color="auto" w:fill="auto"/>
            <w:vAlign w:val="center"/>
          </w:tcPr>
          <w:p w:rsidR="00B563AC" w:rsidRPr="00572274" w:rsidRDefault="00C77A9A" w:rsidP="00572274">
            <w:pPr>
              <w:spacing w:after="0" w:line="240" w:lineRule="auto"/>
              <w:rPr>
                <w:rFonts w:ascii="Arial" w:hAnsi="Arial"/>
              </w:rPr>
            </w:pPr>
            <w:r w:rsidRPr="00572274">
              <w:rPr>
                <w:rFonts w:ascii="Arial" w:hAnsi="Arial"/>
              </w:rPr>
              <w:t>Deux (02) points par qualification avec un maximum de 8 points</w:t>
            </w:r>
          </w:p>
        </w:tc>
        <w:tc>
          <w:tcPr>
            <w:tcW w:w="667" w:type="pct"/>
            <w:vMerge/>
            <w:tcBorders>
              <w:right w:val="single" w:sz="4" w:space="0" w:color="000000"/>
            </w:tcBorders>
            <w:shd w:val="clear" w:color="auto" w:fill="auto"/>
            <w:vAlign w:val="center"/>
          </w:tcPr>
          <w:p w:rsidR="00B563AC" w:rsidRPr="00572274" w:rsidRDefault="00B563AC" w:rsidP="00572274">
            <w:pPr>
              <w:spacing w:after="0" w:line="240" w:lineRule="auto"/>
              <w:rPr>
                <w:rFonts w:ascii="Arial" w:hAnsi="Arial"/>
              </w:rPr>
            </w:pPr>
          </w:p>
        </w:tc>
      </w:tr>
      <w:tr w:rsidR="00672059" w:rsidRPr="00572274" w:rsidTr="00916341">
        <w:trPr>
          <w:trHeight w:val="477"/>
        </w:trPr>
        <w:tc>
          <w:tcPr>
            <w:tcW w:w="836" w:type="pct"/>
            <w:vMerge w:val="restart"/>
            <w:tcBorders>
              <w:top w:val="double" w:sz="4" w:space="0" w:color="auto"/>
            </w:tcBorders>
            <w:shd w:val="clear" w:color="auto" w:fill="auto"/>
            <w:vAlign w:val="center"/>
          </w:tcPr>
          <w:p w:rsidR="00672059" w:rsidRPr="00572274" w:rsidRDefault="00672059" w:rsidP="00572274">
            <w:pPr>
              <w:spacing w:line="240" w:lineRule="auto"/>
              <w:rPr>
                <w:rFonts w:ascii="Arial" w:hAnsi="Arial"/>
                <w:bCs/>
                <w:color w:val="002060"/>
              </w:rPr>
            </w:pPr>
            <w:r w:rsidRPr="00572274">
              <w:rPr>
                <w:rFonts w:ascii="Arial" w:hAnsi="Arial"/>
                <w:bCs/>
                <w:color w:val="002060"/>
              </w:rPr>
              <w:t>Carrière professionnelle pertinente pour la mission</w:t>
            </w:r>
          </w:p>
          <w:p w:rsidR="00672059" w:rsidRPr="00572274" w:rsidRDefault="00672059" w:rsidP="00572274">
            <w:pPr>
              <w:spacing w:line="240" w:lineRule="auto"/>
              <w:rPr>
                <w:rFonts w:ascii="Arial" w:hAnsi="Arial"/>
                <w:bCs/>
                <w:color w:val="002060"/>
              </w:rPr>
            </w:pPr>
          </w:p>
        </w:tc>
        <w:tc>
          <w:tcPr>
            <w:tcW w:w="1595" w:type="pct"/>
            <w:tcBorders>
              <w:top w:val="double" w:sz="4" w:space="0" w:color="auto"/>
            </w:tcBorders>
            <w:shd w:val="clear" w:color="auto" w:fill="auto"/>
            <w:vAlign w:val="center"/>
          </w:tcPr>
          <w:p w:rsidR="00672059" w:rsidRPr="00572274" w:rsidRDefault="00672059" w:rsidP="00572274">
            <w:pPr>
              <w:spacing w:line="240" w:lineRule="auto"/>
              <w:rPr>
                <w:rFonts w:ascii="Arial" w:hAnsi="Arial"/>
                <w:bCs/>
                <w:lang w:val="fr-RE"/>
              </w:rPr>
            </w:pPr>
          </w:p>
          <w:p w:rsidR="00672059" w:rsidRPr="00572274" w:rsidRDefault="00672059" w:rsidP="00572274">
            <w:pPr>
              <w:spacing w:line="240" w:lineRule="auto"/>
              <w:rPr>
                <w:rFonts w:ascii="Arial" w:hAnsi="Arial"/>
                <w:bCs/>
                <w:lang w:val="fr-RE"/>
              </w:rPr>
            </w:pPr>
            <w:r w:rsidRPr="00572274">
              <w:rPr>
                <w:rFonts w:ascii="Arial" w:hAnsi="Arial"/>
                <w:bCs/>
                <w:lang w:val="fr-RE"/>
              </w:rPr>
              <w:t xml:space="preserve">Nombre d’années d’expérience générale </w:t>
            </w:r>
            <w:r w:rsidR="00E94A83" w:rsidRPr="00572274">
              <w:rPr>
                <w:rFonts w:ascii="Arial" w:hAnsi="Arial"/>
                <w:bCs/>
                <w:lang w:val="fr-RE"/>
              </w:rPr>
              <w:t xml:space="preserve">en </w:t>
            </w:r>
            <w:r w:rsidRPr="00572274">
              <w:rPr>
                <w:rFonts w:ascii="Arial" w:hAnsi="Arial"/>
                <w:bCs/>
                <w:lang w:val="fr-RE"/>
              </w:rPr>
              <w:t>passation des marchés.</w:t>
            </w:r>
          </w:p>
        </w:tc>
        <w:tc>
          <w:tcPr>
            <w:tcW w:w="743" w:type="pct"/>
            <w:tcBorders>
              <w:top w:val="double" w:sz="4" w:space="0" w:color="auto"/>
            </w:tcBorders>
            <w:shd w:val="clear" w:color="auto" w:fill="auto"/>
            <w:vAlign w:val="center"/>
          </w:tcPr>
          <w:p w:rsidR="00672059" w:rsidRPr="00572274" w:rsidRDefault="00CD10A7" w:rsidP="00572274">
            <w:pPr>
              <w:spacing w:line="240" w:lineRule="auto"/>
              <w:jc w:val="center"/>
              <w:rPr>
                <w:rFonts w:ascii="Arial" w:hAnsi="Arial"/>
              </w:rPr>
            </w:pPr>
            <w:r w:rsidRPr="00572274">
              <w:rPr>
                <w:rFonts w:ascii="Arial" w:hAnsi="Arial"/>
              </w:rPr>
              <w:t>25</w:t>
            </w:r>
          </w:p>
        </w:tc>
        <w:tc>
          <w:tcPr>
            <w:tcW w:w="1159" w:type="pct"/>
            <w:tcBorders>
              <w:top w:val="double" w:sz="4" w:space="0" w:color="auto"/>
            </w:tcBorders>
            <w:shd w:val="clear" w:color="auto" w:fill="auto"/>
            <w:vAlign w:val="center"/>
          </w:tcPr>
          <w:p w:rsidR="00A62BDB" w:rsidRPr="00572274" w:rsidRDefault="00A62BDB" w:rsidP="00572274">
            <w:pPr>
              <w:spacing w:line="240" w:lineRule="auto"/>
              <w:rPr>
                <w:rFonts w:ascii="Arial" w:hAnsi="Arial"/>
                <w:bCs/>
              </w:rPr>
            </w:pPr>
            <w:r w:rsidRPr="00572274">
              <w:rPr>
                <w:rFonts w:ascii="Arial" w:hAnsi="Arial"/>
                <w:bCs/>
              </w:rPr>
              <w:t>2</w:t>
            </w:r>
            <w:r w:rsidR="00E931EA" w:rsidRPr="00572274">
              <w:rPr>
                <w:rFonts w:ascii="Arial" w:hAnsi="Arial"/>
                <w:bCs/>
              </w:rPr>
              <w:t>0</w:t>
            </w:r>
            <w:r w:rsidRPr="00572274">
              <w:rPr>
                <w:rFonts w:ascii="Arial" w:hAnsi="Arial"/>
                <w:bCs/>
              </w:rPr>
              <w:t xml:space="preserve"> </w:t>
            </w:r>
            <w:r w:rsidR="00CD10A7" w:rsidRPr="00572274">
              <w:rPr>
                <w:rFonts w:ascii="Arial" w:hAnsi="Arial"/>
                <w:bCs/>
              </w:rPr>
              <w:t xml:space="preserve">points </w:t>
            </w:r>
            <w:r w:rsidR="00C77A9A" w:rsidRPr="00572274">
              <w:rPr>
                <w:rFonts w:ascii="Arial" w:hAnsi="Arial"/>
                <w:bCs/>
              </w:rPr>
              <w:t xml:space="preserve">si </w:t>
            </w:r>
            <w:r w:rsidRPr="00572274">
              <w:rPr>
                <w:rFonts w:ascii="Arial" w:hAnsi="Arial"/>
                <w:bCs/>
              </w:rPr>
              <w:t>10 ans d'expérience dans la passation des marchés</w:t>
            </w:r>
          </w:p>
          <w:p w:rsidR="00003D8D" w:rsidRPr="00572274" w:rsidRDefault="00CD10A7" w:rsidP="00572274">
            <w:pPr>
              <w:spacing w:line="240" w:lineRule="auto"/>
              <w:rPr>
                <w:rFonts w:ascii="Arial" w:hAnsi="Arial"/>
                <w:bCs/>
              </w:rPr>
            </w:pPr>
            <w:r w:rsidRPr="00572274">
              <w:rPr>
                <w:rFonts w:ascii="Arial" w:hAnsi="Arial"/>
                <w:bCs/>
              </w:rPr>
              <w:t xml:space="preserve">25  points si </w:t>
            </w:r>
            <w:r w:rsidR="00A62BDB" w:rsidRPr="00572274">
              <w:rPr>
                <w:rFonts w:ascii="Arial" w:hAnsi="Arial"/>
                <w:bCs/>
              </w:rPr>
              <w:t>plus que 10 ans d'expérience dans la passation des marchés (</w:t>
            </w:r>
            <w:r w:rsidR="00672059" w:rsidRPr="00572274">
              <w:rPr>
                <w:rFonts w:ascii="Arial" w:hAnsi="Arial"/>
                <w:bCs/>
              </w:rPr>
              <w:t>0</w:t>
            </w:r>
            <w:r w:rsidRPr="00572274">
              <w:rPr>
                <w:rFonts w:ascii="Arial" w:hAnsi="Arial"/>
                <w:bCs/>
              </w:rPr>
              <w:t>1</w:t>
            </w:r>
            <w:r w:rsidR="00672059" w:rsidRPr="00572274">
              <w:rPr>
                <w:rFonts w:ascii="Arial" w:hAnsi="Arial"/>
                <w:bCs/>
              </w:rPr>
              <w:t xml:space="preserve"> point par année d’expérienc</w:t>
            </w:r>
            <w:r w:rsidRPr="00572274">
              <w:rPr>
                <w:rFonts w:ascii="Arial" w:hAnsi="Arial"/>
                <w:bCs/>
              </w:rPr>
              <w:t xml:space="preserve">e supplémentaire </w:t>
            </w:r>
            <w:r w:rsidR="00003D8D" w:rsidRPr="00572274">
              <w:rPr>
                <w:rFonts w:ascii="Arial" w:hAnsi="Arial"/>
                <w:bCs/>
              </w:rPr>
              <w:t xml:space="preserve">avec un plafond de </w:t>
            </w:r>
            <w:r w:rsidRPr="00572274">
              <w:rPr>
                <w:rFonts w:ascii="Arial" w:hAnsi="Arial"/>
                <w:bCs/>
              </w:rPr>
              <w:t xml:space="preserve">5 </w:t>
            </w:r>
            <w:r w:rsidR="00003D8D" w:rsidRPr="00572274">
              <w:rPr>
                <w:rFonts w:ascii="Arial" w:hAnsi="Arial"/>
                <w:bCs/>
              </w:rPr>
              <w:t>points)</w:t>
            </w:r>
          </w:p>
        </w:tc>
        <w:tc>
          <w:tcPr>
            <w:tcW w:w="667" w:type="pct"/>
            <w:vMerge w:val="restart"/>
            <w:tcBorders>
              <w:top w:val="double" w:sz="4" w:space="0" w:color="auto"/>
              <w:right w:val="single" w:sz="4" w:space="0" w:color="000000"/>
            </w:tcBorders>
            <w:shd w:val="clear" w:color="auto" w:fill="auto"/>
            <w:vAlign w:val="center"/>
          </w:tcPr>
          <w:p w:rsidR="00672059" w:rsidRPr="00572274" w:rsidRDefault="00672059" w:rsidP="00572274">
            <w:pPr>
              <w:spacing w:line="240" w:lineRule="auto"/>
              <w:rPr>
                <w:rFonts w:ascii="Arial" w:hAnsi="Arial"/>
              </w:rPr>
            </w:pPr>
          </w:p>
          <w:p w:rsidR="00672059" w:rsidRPr="00572274" w:rsidRDefault="00672059" w:rsidP="00572274">
            <w:pPr>
              <w:spacing w:line="240" w:lineRule="auto"/>
              <w:rPr>
                <w:rFonts w:ascii="Arial" w:hAnsi="Arial"/>
              </w:rPr>
            </w:pPr>
            <w:r w:rsidRPr="00572274">
              <w:rPr>
                <w:rFonts w:ascii="Arial" w:hAnsi="Arial"/>
              </w:rPr>
              <w:t>40 points/100</w:t>
            </w:r>
          </w:p>
        </w:tc>
      </w:tr>
      <w:tr w:rsidR="00672059" w:rsidRPr="00572274" w:rsidTr="00916341">
        <w:trPr>
          <w:trHeight w:val="477"/>
        </w:trPr>
        <w:tc>
          <w:tcPr>
            <w:tcW w:w="836" w:type="pct"/>
            <w:vMerge/>
            <w:shd w:val="clear" w:color="auto" w:fill="auto"/>
            <w:vAlign w:val="center"/>
          </w:tcPr>
          <w:p w:rsidR="00672059" w:rsidRPr="00572274" w:rsidRDefault="00672059" w:rsidP="00572274">
            <w:pPr>
              <w:spacing w:line="240" w:lineRule="auto"/>
              <w:rPr>
                <w:rFonts w:ascii="Arial" w:hAnsi="Arial"/>
                <w:bCs/>
                <w:color w:val="002060"/>
              </w:rPr>
            </w:pPr>
          </w:p>
        </w:tc>
        <w:tc>
          <w:tcPr>
            <w:tcW w:w="1595" w:type="pct"/>
            <w:tcBorders>
              <w:top w:val="double" w:sz="4" w:space="0" w:color="auto"/>
            </w:tcBorders>
            <w:shd w:val="clear" w:color="auto" w:fill="auto"/>
            <w:vAlign w:val="center"/>
          </w:tcPr>
          <w:p w:rsidR="00672059" w:rsidRPr="00572274" w:rsidRDefault="00672059" w:rsidP="00572274">
            <w:pPr>
              <w:spacing w:line="240" w:lineRule="auto"/>
              <w:rPr>
                <w:rFonts w:ascii="Arial" w:hAnsi="Arial"/>
                <w:bCs/>
                <w:lang w:val="fr-RE"/>
              </w:rPr>
            </w:pPr>
            <w:r w:rsidRPr="00572274">
              <w:rPr>
                <w:rFonts w:ascii="Arial" w:hAnsi="Arial"/>
                <w:bCs/>
                <w:lang w:val="fr-RE"/>
              </w:rPr>
              <w:t>Nombre de formations assurées en passation des marchés</w:t>
            </w:r>
          </w:p>
        </w:tc>
        <w:tc>
          <w:tcPr>
            <w:tcW w:w="743" w:type="pct"/>
            <w:tcBorders>
              <w:top w:val="double" w:sz="4" w:space="0" w:color="auto"/>
            </w:tcBorders>
            <w:shd w:val="clear" w:color="auto" w:fill="auto"/>
            <w:vAlign w:val="center"/>
          </w:tcPr>
          <w:p w:rsidR="00672059" w:rsidRPr="00572274" w:rsidRDefault="00CD10A7" w:rsidP="00572274">
            <w:pPr>
              <w:spacing w:line="240" w:lineRule="auto"/>
              <w:jc w:val="center"/>
              <w:rPr>
                <w:rFonts w:ascii="Arial" w:hAnsi="Arial"/>
                <w:lang w:val="fr-RE"/>
              </w:rPr>
            </w:pPr>
            <w:r w:rsidRPr="00572274">
              <w:rPr>
                <w:rFonts w:ascii="Arial" w:hAnsi="Arial"/>
                <w:lang w:val="fr-RE"/>
              </w:rPr>
              <w:t>15</w:t>
            </w:r>
          </w:p>
        </w:tc>
        <w:tc>
          <w:tcPr>
            <w:tcW w:w="1159" w:type="pct"/>
            <w:tcBorders>
              <w:top w:val="double" w:sz="4" w:space="0" w:color="auto"/>
            </w:tcBorders>
            <w:shd w:val="clear" w:color="auto" w:fill="auto"/>
            <w:vAlign w:val="center"/>
          </w:tcPr>
          <w:p w:rsidR="00672059" w:rsidRPr="00572274" w:rsidRDefault="00672059" w:rsidP="00572274">
            <w:pPr>
              <w:spacing w:line="240" w:lineRule="auto"/>
              <w:rPr>
                <w:rFonts w:ascii="Arial" w:hAnsi="Arial"/>
                <w:bCs/>
              </w:rPr>
            </w:pPr>
            <w:r w:rsidRPr="00572274">
              <w:rPr>
                <w:rFonts w:ascii="Arial" w:hAnsi="Arial"/>
                <w:bCs/>
              </w:rPr>
              <w:t>0</w:t>
            </w:r>
            <w:r w:rsidR="00CD10A7" w:rsidRPr="00572274">
              <w:rPr>
                <w:rFonts w:ascii="Arial" w:hAnsi="Arial"/>
                <w:bCs/>
              </w:rPr>
              <w:t>3</w:t>
            </w:r>
            <w:r w:rsidRPr="00572274">
              <w:rPr>
                <w:rFonts w:ascii="Arial" w:hAnsi="Arial"/>
                <w:bCs/>
              </w:rPr>
              <w:t xml:space="preserve"> points par formation</w:t>
            </w:r>
            <w:r w:rsidR="00003D8D" w:rsidRPr="00572274">
              <w:rPr>
                <w:rFonts w:ascii="Arial" w:hAnsi="Arial"/>
                <w:bCs/>
              </w:rPr>
              <w:t xml:space="preserve"> </w:t>
            </w:r>
            <w:r w:rsidR="00AC5859" w:rsidRPr="00572274">
              <w:rPr>
                <w:rFonts w:ascii="Arial" w:hAnsi="Arial"/>
                <w:bCs/>
              </w:rPr>
              <w:t>(</w:t>
            </w:r>
            <w:r w:rsidR="00003D8D" w:rsidRPr="00572274">
              <w:rPr>
                <w:rFonts w:ascii="Arial" w:hAnsi="Arial"/>
                <w:bCs/>
              </w:rPr>
              <w:t>avec un plafond de 1</w:t>
            </w:r>
            <w:r w:rsidR="00CD10A7" w:rsidRPr="00572274">
              <w:rPr>
                <w:rFonts w:ascii="Arial" w:hAnsi="Arial"/>
                <w:bCs/>
              </w:rPr>
              <w:t>5</w:t>
            </w:r>
            <w:r w:rsidR="00003D8D" w:rsidRPr="00572274">
              <w:rPr>
                <w:rFonts w:ascii="Arial" w:hAnsi="Arial"/>
                <w:bCs/>
              </w:rPr>
              <w:t xml:space="preserve"> points</w:t>
            </w:r>
            <w:r w:rsidR="00AC5859" w:rsidRPr="00572274">
              <w:rPr>
                <w:rFonts w:ascii="Arial" w:hAnsi="Arial"/>
                <w:bCs/>
              </w:rPr>
              <w:t>)</w:t>
            </w:r>
          </w:p>
        </w:tc>
        <w:tc>
          <w:tcPr>
            <w:tcW w:w="667" w:type="pct"/>
            <w:vMerge/>
            <w:tcBorders>
              <w:right w:val="single" w:sz="4" w:space="0" w:color="000000"/>
            </w:tcBorders>
            <w:shd w:val="clear" w:color="auto" w:fill="auto"/>
            <w:vAlign w:val="center"/>
          </w:tcPr>
          <w:p w:rsidR="00672059" w:rsidRPr="00572274" w:rsidRDefault="00672059" w:rsidP="00572274">
            <w:pPr>
              <w:spacing w:line="240" w:lineRule="auto"/>
              <w:rPr>
                <w:rFonts w:ascii="Arial" w:hAnsi="Arial"/>
              </w:rPr>
            </w:pPr>
          </w:p>
        </w:tc>
      </w:tr>
      <w:tr w:rsidR="00D0526F" w:rsidRPr="00572274" w:rsidTr="00916341">
        <w:trPr>
          <w:trHeight w:val="814"/>
        </w:trPr>
        <w:tc>
          <w:tcPr>
            <w:tcW w:w="836" w:type="pct"/>
            <w:vMerge w:val="restart"/>
            <w:tcBorders>
              <w:top w:val="double" w:sz="4" w:space="0" w:color="auto"/>
            </w:tcBorders>
            <w:shd w:val="clear" w:color="auto" w:fill="auto"/>
            <w:vAlign w:val="center"/>
          </w:tcPr>
          <w:p w:rsidR="00D0526F" w:rsidRPr="00572274" w:rsidRDefault="00D0526F" w:rsidP="00572274">
            <w:pPr>
              <w:spacing w:line="240" w:lineRule="auto"/>
              <w:rPr>
                <w:rFonts w:ascii="Arial" w:hAnsi="Arial"/>
                <w:bCs/>
                <w:color w:val="002060"/>
              </w:rPr>
            </w:pPr>
            <w:r w:rsidRPr="00572274">
              <w:rPr>
                <w:rFonts w:ascii="Arial" w:hAnsi="Arial"/>
                <w:bCs/>
                <w:color w:val="002060"/>
              </w:rPr>
              <w:t xml:space="preserve">Participation  à  des  missions  similaires  </w:t>
            </w:r>
          </w:p>
        </w:tc>
        <w:tc>
          <w:tcPr>
            <w:tcW w:w="1595" w:type="pct"/>
            <w:tcBorders>
              <w:top w:val="double" w:sz="4" w:space="0" w:color="auto"/>
            </w:tcBorders>
            <w:shd w:val="clear" w:color="auto" w:fill="auto"/>
            <w:vAlign w:val="center"/>
          </w:tcPr>
          <w:p w:rsidR="00D0526F" w:rsidRPr="00572274" w:rsidRDefault="008F3B21" w:rsidP="00572274">
            <w:pPr>
              <w:spacing w:line="240" w:lineRule="auto"/>
              <w:rPr>
                <w:rFonts w:ascii="Arial" w:hAnsi="Arial"/>
                <w:bCs/>
              </w:rPr>
            </w:pPr>
            <w:r w:rsidRPr="00572274">
              <w:rPr>
                <w:rFonts w:ascii="Arial" w:hAnsi="Arial"/>
                <w:bCs/>
                <w:lang w:val="fr-RE"/>
              </w:rPr>
              <w:t xml:space="preserve">Nombre </w:t>
            </w:r>
            <w:r w:rsidR="0006092A" w:rsidRPr="00572274">
              <w:rPr>
                <w:rFonts w:ascii="Arial" w:hAnsi="Arial"/>
                <w:bCs/>
                <w:lang w:val="fr-RE"/>
              </w:rPr>
              <w:t xml:space="preserve">d’assistances techniques en passation des marchés </w:t>
            </w:r>
            <w:r w:rsidRPr="00572274">
              <w:rPr>
                <w:rFonts w:ascii="Arial" w:hAnsi="Arial"/>
                <w:bCs/>
                <w:lang w:val="fr-RE"/>
              </w:rPr>
              <w:t xml:space="preserve">dans </w:t>
            </w:r>
            <w:r w:rsidR="00244CE0" w:rsidRPr="00572274">
              <w:rPr>
                <w:rFonts w:ascii="Arial" w:hAnsi="Arial"/>
                <w:bCs/>
                <w:lang w:val="fr-RE"/>
              </w:rPr>
              <w:t xml:space="preserve">le cadre </w:t>
            </w:r>
            <w:r w:rsidRPr="00572274">
              <w:rPr>
                <w:rFonts w:ascii="Arial" w:hAnsi="Arial"/>
                <w:bCs/>
                <w:lang w:val="fr-RE"/>
              </w:rPr>
              <w:t>de projets de développement (financés par des bailleurs de fonds internationaux)</w:t>
            </w:r>
          </w:p>
        </w:tc>
        <w:tc>
          <w:tcPr>
            <w:tcW w:w="743" w:type="pct"/>
            <w:tcBorders>
              <w:top w:val="double" w:sz="4" w:space="0" w:color="auto"/>
            </w:tcBorders>
            <w:shd w:val="clear" w:color="auto" w:fill="auto"/>
            <w:vAlign w:val="center"/>
          </w:tcPr>
          <w:p w:rsidR="00D0526F" w:rsidRPr="00572274" w:rsidRDefault="00AC5859" w:rsidP="00572274">
            <w:pPr>
              <w:spacing w:line="240" w:lineRule="auto"/>
              <w:jc w:val="center"/>
              <w:rPr>
                <w:rFonts w:ascii="Arial" w:hAnsi="Arial"/>
              </w:rPr>
            </w:pPr>
            <w:r w:rsidRPr="00572274">
              <w:rPr>
                <w:rFonts w:ascii="Arial" w:hAnsi="Arial"/>
              </w:rPr>
              <w:t>3</w:t>
            </w:r>
            <w:r w:rsidR="00672059" w:rsidRPr="00572274">
              <w:rPr>
                <w:rFonts w:ascii="Arial" w:hAnsi="Arial"/>
              </w:rPr>
              <w:t>0</w:t>
            </w:r>
          </w:p>
        </w:tc>
        <w:tc>
          <w:tcPr>
            <w:tcW w:w="1159" w:type="pct"/>
            <w:tcBorders>
              <w:top w:val="double" w:sz="4" w:space="0" w:color="auto"/>
            </w:tcBorders>
            <w:shd w:val="clear" w:color="auto" w:fill="auto"/>
            <w:vAlign w:val="center"/>
          </w:tcPr>
          <w:p w:rsidR="00D0526F" w:rsidRPr="00572274" w:rsidRDefault="00CD10A7" w:rsidP="00572274">
            <w:pPr>
              <w:pStyle w:val="Default"/>
              <w:rPr>
                <w:rFonts w:ascii="Arial" w:hAnsi="Arial" w:cs="Arial"/>
                <w:bCs/>
                <w:sz w:val="22"/>
                <w:szCs w:val="22"/>
              </w:rPr>
            </w:pPr>
            <w:r w:rsidRPr="00572274">
              <w:rPr>
                <w:rFonts w:ascii="Arial" w:hAnsi="Arial" w:cs="Arial"/>
                <w:bCs/>
                <w:sz w:val="22"/>
                <w:szCs w:val="22"/>
              </w:rPr>
              <w:t>1</w:t>
            </w:r>
            <w:r w:rsidR="00003D8D" w:rsidRPr="00572274">
              <w:rPr>
                <w:rFonts w:ascii="Arial" w:hAnsi="Arial" w:cs="Arial"/>
                <w:bCs/>
                <w:sz w:val="22"/>
                <w:szCs w:val="22"/>
              </w:rPr>
              <w:t>0</w:t>
            </w:r>
            <w:r w:rsidR="0006092A" w:rsidRPr="00572274">
              <w:rPr>
                <w:rFonts w:ascii="Arial" w:hAnsi="Arial" w:cs="Arial"/>
                <w:bCs/>
                <w:sz w:val="22"/>
                <w:szCs w:val="22"/>
              </w:rPr>
              <w:t xml:space="preserve"> points par assistance technique</w:t>
            </w:r>
          </w:p>
          <w:p w:rsidR="00AC5859" w:rsidRPr="00572274" w:rsidRDefault="00AC5859" w:rsidP="00572274">
            <w:pPr>
              <w:pStyle w:val="Default"/>
              <w:rPr>
                <w:rFonts w:ascii="Arial" w:hAnsi="Arial" w:cs="Arial"/>
                <w:bCs/>
                <w:sz w:val="22"/>
                <w:szCs w:val="22"/>
              </w:rPr>
            </w:pPr>
            <w:r w:rsidRPr="00572274">
              <w:rPr>
                <w:rFonts w:ascii="Arial" w:hAnsi="Arial" w:cs="Arial"/>
                <w:bCs/>
                <w:sz w:val="22"/>
                <w:szCs w:val="22"/>
              </w:rPr>
              <w:t>(avec un plafond de 30 points)</w:t>
            </w:r>
          </w:p>
        </w:tc>
        <w:tc>
          <w:tcPr>
            <w:tcW w:w="667" w:type="pct"/>
            <w:vMerge w:val="restart"/>
            <w:tcBorders>
              <w:top w:val="double" w:sz="4" w:space="0" w:color="auto"/>
              <w:right w:val="single" w:sz="4" w:space="0" w:color="000000"/>
            </w:tcBorders>
            <w:shd w:val="clear" w:color="auto" w:fill="auto"/>
            <w:vAlign w:val="center"/>
          </w:tcPr>
          <w:p w:rsidR="00D0526F" w:rsidRPr="00572274" w:rsidRDefault="00D0526F" w:rsidP="00572274">
            <w:pPr>
              <w:spacing w:line="240" w:lineRule="auto"/>
              <w:rPr>
                <w:rFonts w:ascii="Arial" w:hAnsi="Arial"/>
              </w:rPr>
            </w:pPr>
          </w:p>
          <w:p w:rsidR="00D0526F" w:rsidRPr="00572274" w:rsidRDefault="00672059" w:rsidP="00572274">
            <w:pPr>
              <w:spacing w:line="240" w:lineRule="auto"/>
              <w:rPr>
                <w:rFonts w:ascii="Arial" w:hAnsi="Arial"/>
              </w:rPr>
            </w:pPr>
            <w:r w:rsidRPr="00572274">
              <w:rPr>
                <w:rFonts w:ascii="Arial" w:hAnsi="Arial"/>
              </w:rPr>
              <w:t>40</w:t>
            </w:r>
            <w:r w:rsidR="00D0526F" w:rsidRPr="00572274">
              <w:rPr>
                <w:rFonts w:ascii="Arial" w:hAnsi="Arial"/>
              </w:rPr>
              <w:t xml:space="preserve">  points/100</w:t>
            </w:r>
          </w:p>
          <w:p w:rsidR="00D0526F" w:rsidRPr="00572274" w:rsidRDefault="00D0526F" w:rsidP="00572274">
            <w:pPr>
              <w:spacing w:line="240" w:lineRule="auto"/>
              <w:rPr>
                <w:rFonts w:ascii="Arial" w:hAnsi="Arial"/>
              </w:rPr>
            </w:pPr>
          </w:p>
        </w:tc>
      </w:tr>
      <w:tr w:rsidR="00D0526F" w:rsidRPr="00572274" w:rsidTr="00916341">
        <w:trPr>
          <w:trHeight w:val="814"/>
        </w:trPr>
        <w:tc>
          <w:tcPr>
            <w:tcW w:w="836" w:type="pct"/>
            <w:vMerge/>
            <w:shd w:val="clear" w:color="auto" w:fill="auto"/>
            <w:vAlign w:val="center"/>
          </w:tcPr>
          <w:p w:rsidR="00D0526F" w:rsidRPr="00572274" w:rsidRDefault="00D0526F" w:rsidP="00572274">
            <w:pPr>
              <w:spacing w:line="240" w:lineRule="auto"/>
              <w:rPr>
                <w:rFonts w:ascii="Arial" w:hAnsi="Arial"/>
                <w:bCs/>
              </w:rPr>
            </w:pPr>
          </w:p>
        </w:tc>
        <w:tc>
          <w:tcPr>
            <w:tcW w:w="1595" w:type="pct"/>
            <w:tcBorders>
              <w:top w:val="double" w:sz="4" w:space="0" w:color="auto"/>
              <w:bottom w:val="double" w:sz="4" w:space="0" w:color="auto"/>
            </w:tcBorders>
            <w:shd w:val="clear" w:color="auto" w:fill="auto"/>
            <w:vAlign w:val="center"/>
          </w:tcPr>
          <w:p w:rsidR="00D0526F" w:rsidRPr="00572274" w:rsidRDefault="0006092A" w:rsidP="00572274">
            <w:pPr>
              <w:spacing w:line="240" w:lineRule="auto"/>
              <w:rPr>
                <w:rFonts w:ascii="Arial" w:hAnsi="Arial"/>
                <w:bCs/>
              </w:rPr>
            </w:pPr>
            <w:r w:rsidRPr="00572274">
              <w:rPr>
                <w:rFonts w:ascii="Arial" w:hAnsi="Arial"/>
                <w:bCs/>
                <w:lang w:val="fr-RE"/>
              </w:rPr>
              <w:t xml:space="preserve">Nombre d’assistances techniques en passation des marchés </w:t>
            </w:r>
            <w:r w:rsidR="008F3B21" w:rsidRPr="00572274">
              <w:rPr>
                <w:rFonts w:ascii="Arial" w:hAnsi="Arial"/>
                <w:bCs/>
                <w:lang w:val="fr-RE"/>
              </w:rPr>
              <w:t>dans des projets relevant du do</w:t>
            </w:r>
            <w:r w:rsidR="00916341">
              <w:rPr>
                <w:rFonts w:ascii="Arial" w:hAnsi="Arial"/>
                <w:bCs/>
                <w:lang w:val="fr-RE"/>
              </w:rPr>
              <w:t>maine de l’éducation tertiaire.</w:t>
            </w:r>
          </w:p>
        </w:tc>
        <w:tc>
          <w:tcPr>
            <w:tcW w:w="743" w:type="pct"/>
            <w:tcBorders>
              <w:top w:val="double" w:sz="4" w:space="0" w:color="auto"/>
              <w:bottom w:val="double" w:sz="4" w:space="0" w:color="auto"/>
            </w:tcBorders>
            <w:shd w:val="clear" w:color="auto" w:fill="auto"/>
            <w:vAlign w:val="center"/>
          </w:tcPr>
          <w:p w:rsidR="00D0526F" w:rsidRPr="00572274" w:rsidRDefault="00AC5859" w:rsidP="00572274">
            <w:pPr>
              <w:spacing w:line="240" w:lineRule="auto"/>
              <w:jc w:val="center"/>
              <w:rPr>
                <w:rFonts w:ascii="Arial" w:hAnsi="Arial"/>
              </w:rPr>
            </w:pPr>
            <w:r w:rsidRPr="00572274">
              <w:rPr>
                <w:rFonts w:ascii="Arial" w:hAnsi="Arial"/>
              </w:rPr>
              <w:t>1</w:t>
            </w:r>
            <w:r w:rsidR="00672059" w:rsidRPr="00572274">
              <w:rPr>
                <w:rFonts w:ascii="Arial" w:hAnsi="Arial"/>
              </w:rPr>
              <w:t>0</w:t>
            </w:r>
          </w:p>
        </w:tc>
        <w:tc>
          <w:tcPr>
            <w:tcW w:w="1159" w:type="pct"/>
            <w:tcBorders>
              <w:top w:val="double" w:sz="4" w:space="0" w:color="auto"/>
              <w:bottom w:val="double" w:sz="4" w:space="0" w:color="auto"/>
            </w:tcBorders>
            <w:shd w:val="clear" w:color="auto" w:fill="auto"/>
            <w:vAlign w:val="center"/>
          </w:tcPr>
          <w:p w:rsidR="00D0526F" w:rsidRPr="00572274" w:rsidRDefault="00AC5859" w:rsidP="00572274">
            <w:pPr>
              <w:pStyle w:val="Default"/>
              <w:rPr>
                <w:rFonts w:ascii="Arial" w:hAnsi="Arial" w:cs="Arial"/>
                <w:bCs/>
                <w:sz w:val="22"/>
                <w:szCs w:val="22"/>
              </w:rPr>
            </w:pPr>
            <w:r w:rsidRPr="00572274">
              <w:rPr>
                <w:rFonts w:ascii="Arial" w:hAnsi="Arial" w:cs="Arial"/>
                <w:bCs/>
                <w:sz w:val="22"/>
                <w:szCs w:val="22"/>
              </w:rPr>
              <w:t>05</w:t>
            </w:r>
            <w:r w:rsidR="0006092A" w:rsidRPr="00572274">
              <w:rPr>
                <w:rFonts w:ascii="Arial" w:hAnsi="Arial" w:cs="Arial"/>
                <w:bCs/>
                <w:sz w:val="22"/>
                <w:szCs w:val="22"/>
              </w:rPr>
              <w:t xml:space="preserve"> points par assistance technique</w:t>
            </w:r>
            <w:r w:rsidR="00E931EA" w:rsidRPr="00572274">
              <w:rPr>
                <w:rFonts w:ascii="Arial" w:hAnsi="Arial" w:cs="Arial"/>
                <w:bCs/>
                <w:sz w:val="22"/>
                <w:szCs w:val="22"/>
              </w:rPr>
              <w:t xml:space="preserve"> (avec un plafond de 10 points)</w:t>
            </w:r>
          </w:p>
        </w:tc>
        <w:tc>
          <w:tcPr>
            <w:tcW w:w="667" w:type="pct"/>
            <w:vMerge/>
            <w:tcBorders>
              <w:right w:val="single" w:sz="4" w:space="0" w:color="000000"/>
            </w:tcBorders>
            <w:shd w:val="clear" w:color="auto" w:fill="auto"/>
            <w:vAlign w:val="center"/>
          </w:tcPr>
          <w:p w:rsidR="00D0526F" w:rsidRPr="00572274" w:rsidRDefault="00D0526F" w:rsidP="00572274">
            <w:pPr>
              <w:spacing w:line="240" w:lineRule="auto"/>
              <w:rPr>
                <w:rFonts w:ascii="Arial" w:hAnsi="Arial"/>
              </w:rPr>
            </w:pPr>
          </w:p>
        </w:tc>
      </w:tr>
    </w:tbl>
    <w:p w:rsidR="00916341" w:rsidRDefault="00916341" w:rsidP="00572274">
      <w:pPr>
        <w:pStyle w:val="Default"/>
        <w:jc w:val="both"/>
        <w:rPr>
          <w:rFonts w:ascii="Arial" w:hAnsi="Arial" w:cs="Arial"/>
          <w:b/>
          <w:bCs/>
          <w:sz w:val="22"/>
          <w:szCs w:val="22"/>
        </w:rPr>
      </w:pPr>
    </w:p>
    <w:p w:rsidR="0032714F" w:rsidRPr="00572274" w:rsidRDefault="0032714F" w:rsidP="00572274">
      <w:pPr>
        <w:pStyle w:val="Default"/>
        <w:jc w:val="both"/>
        <w:rPr>
          <w:rFonts w:ascii="Arial" w:hAnsi="Arial" w:cs="Arial"/>
          <w:b/>
          <w:bCs/>
          <w:sz w:val="22"/>
          <w:szCs w:val="22"/>
        </w:rPr>
      </w:pPr>
      <w:r w:rsidRPr="00572274">
        <w:rPr>
          <w:rFonts w:ascii="Arial" w:hAnsi="Arial" w:cs="Arial"/>
          <w:b/>
          <w:bCs/>
          <w:sz w:val="22"/>
          <w:szCs w:val="22"/>
        </w:rPr>
        <w:lastRenderedPageBreak/>
        <w:t xml:space="preserve">Annexe </w:t>
      </w:r>
      <w:r w:rsidR="00FE4A6F" w:rsidRPr="00572274">
        <w:rPr>
          <w:rFonts w:ascii="Arial" w:hAnsi="Arial" w:cs="Arial"/>
          <w:b/>
          <w:bCs/>
          <w:sz w:val="22"/>
          <w:szCs w:val="22"/>
        </w:rPr>
        <w:t>3</w:t>
      </w:r>
      <w:r w:rsidRPr="00572274">
        <w:rPr>
          <w:rFonts w:ascii="Arial" w:hAnsi="Arial" w:cs="Arial"/>
          <w:b/>
          <w:bCs/>
          <w:sz w:val="22"/>
          <w:szCs w:val="22"/>
        </w:rPr>
        <w:t xml:space="preserve">-b. Protocole et Grille d’évaluation des entretiens avec les candidat(s)  pour </w:t>
      </w:r>
      <w:r w:rsidR="00285C84" w:rsidRPr="00572274">
        <w:rPr>
          <w:rFonts w:ascii="Arial" w:hAnsi="Arial" w:cs="Arial"/>
          <w:b/>
          <w:bCs/>
          <w:sz w:val="22"/>
          <w:szCs w:val="22"/>
        </w:rPr>
        <w:t>le recrutement d'un consultant individuel spécialiste en passation des marchés financés par la Banque mondiale</w:t>
      </w:r>
    </w:p>
    <w:p w:rsidR="0032714F" w:rsidRPr="00572274" w:rsidRDefault="0032714F" w:rsidP="00572274">
      <w:pPr>
        <w:pStyle w:val="Paragraphedeliste"/>
        <w:spacing w:after="0" w:line="240" w:lineRule="auto"/>
        <w:textAlignment w:val="baseline"/>
        <w:outlineLvl w:val="2"/>
        <w:rPr>
          <w:rFonts w:ascii="Arial" w:eastAsia="Times New Roman" w:hAnsi="Arial" w:cs="Arial"/>
          <w:bCs/>
          <w:color w:val="5B5B57"/>
          <w:sz w:val="22"/>
          <w:szCs w:val="22"/>
          <w:lang w:eastAsia="fr-FR"/>
        </w:rPr>
      </w:pPr>
    </w:p>
    <w:p w:rsidR="0032714F" w:rsidRPr="00572274" w:rsidRDefault="0032714F" w:rsidP="00F241B9">
      <w:pPr>
        <w:pStyle w:val="Paragraphedeliste"/>
        <w:numPr>
          <w:ilvl w:val="0"/>
          <w:numId w:val="9"/>
        </w:numPr>
        <w:spacing w:before="446" w:after="171" w:line="240" w:lineRule="auto"/>
        <w:textAlignment w:val="baseline"/>
        <w:outlineLvl w:val="2"/>
        <w:rPr>
          <w:rFonts w:ascii="Arial" w:eastAsia="Times New Roman" w:hAnsi="Arial" w:cs="Arial"/>
          <w:b/>
          <w:bCs/>
          <w:color w:val="5B5B57"/>
          <w:sz w:val="22"/>
          <w:szCs w:val="22"/>
          <w:u w:val="single"/>
          <w:lang w:eastAsia="fr-FR"/>
        </w:rPr>
      </w:pPr>
      <w:r w:rsidRPr="00572274">
        <w:rPr>
          <w:rFonts w:ascii="Arial" w:eastAsia="Times New Roman" w:hAnsi="Arial" w:cs="Arial"/>
          <w:b/>
          <w:bCs/>
          <w:color w:val="5B5B57"/>
          <w:sz w:val="22"/>
          <w:szCs w:val="22"/>
          <w:u w:val="single"/>
          <w:lang w:eastAsia="fr-FR"/>
        </w:rPr>
        <w:t>Questions génériques (notées 10 points/100):</w:t>
      </w:r>
    </w:p>
    <w:p w:rsidR="0032714F" w:rsidRPr="00572274" w:rsidRDefault="0032714F" w:rsidP="00572274">
      <w:pPr>
        <w:spacing w:after="0" w:line="240" w:lineRule="auto"/>
        <w:ind w:left="360"/>
        <w:textAlignment w:val="baseline"/>
        <w:outlineLvl w:val="2"/>
        <w:rPr>
          <w:rFonts w:ascii="Arial" w:eastAsia="Times New Roman" w:hAnsi="Arial"/>
          <w:bCs/>
          <w:color w:val="5B5B57"/>
          <w:lang w:eastAsia="fr-FR"/>
        </w:rPr>
      </w:pPr>
      <w:r w:rsidRPr="00572274">
        <w:rPr>
          <w:rFonts w:ascii="Arial" w:eastAsia="Times New Roman" w:hAnsi="Arial"/>
          <w:bCs/>
          <w:color w:val="5B5B57"/>
          <w:lang w:eastAsia="fr-FR"/>
        </w:rPr>
        <w:t>Présentation du candidat : Points forts, points faibles, adéquation avec le poste et motivations pour le poste.</w:t>
      </w:r>
    </w:p>
    <w:p w:rsidR="0032714F" w:rsidRPr="00572274" w:rsidRDefault="0032714F" w:rsidP="00F241B9">
      <w:pPr>
        <w:pStyle w:val="Paragraphedeliste"/>
        <w:numPr>
          <w:ilvl w:val="0"/>
          <w:numId w:val="9"/>
        </w:numPr>
        <w:spacing w:before="240" w:after="171" w:line="240" w:lineRule="auto"/>
        <w:textAlignment w:val="baseline"/>
        <w:outlineLvl w:val="2"/>
        <w:rPr>
          <w:rFonts w:ascii="Arial" w:eastAsia="Times New Roman" w:hAnsi="Arial" w:cs="Arial"/>
          <w:b/>
          <w:bCs/>
          <w:color w:val="5B5B57"/>
          <w:sz w:val="22"/>
          <w:szCs w:val="22"/>
          <w:u w:val="single"/>
          <w:lang w:eastAsia="fr-FR"/>
        </w:rPr>
      </w:pPr>
      <w:r w:rsidRPr="00572274">
        <w:rPr>
          <w:rFonts w:ascii="Arial" w:eastAsia="Times New Roman" w:hAnsi="Arial" w:cs="Arial"/>
          <w:b/>
          <w:bCs/>
          <w:color w:val="5B5B57"/>
          <w:sz w:val="22"/>
          <w:szCs w:val="22"/>
          <w:u w:val="single"/>
          <w:lang w:eastAsia="fr-FR"/>
        </w:rPr>
        <w:t xml:space="preserve">Barème de notation des </w:t>
      </w:r>
      <w:r w:rsidR="00A36A1D" w:rsidRPr="00572274">
        <w:rPr>
          <w:rFonts w:ascii="Arial" w:eastAsia="Times New Roman" w:hAnsi="Arial" w:cs="Arial"/>
          <w:b/>
          <w:bCs/>
          <w:color w:val="5B5B57"/>
          <w:sz w:val="22"/>
          <w:szCs w:val="22"/>
          <w:u w:val="single"/>
          <w:lang w:eastAsia="fr-FR"/>
        </w:rPr>
        <w:t>aptitudes</w:t>
      </w:r>
      <w:r w:rsidRPr="00572274">
        <w:rPr>
          <w:rFonts w:ascii="Arial" w:eastAsia="Times New Roman" w:hAnsi="Arial" w:cs="Arial"/>
          <w:b/>
          <w:bCs/>
          <w:color w:val="5B5B57"/>
          <w:sz w:val="22"/>
          <w:szCs w:val="22"/>
          <w:u w:val="single"/>
          <w:lang w:eastAsia="fr-FR"/>
        </w:rPr>
        <w:t>/compétences clés en relation avec la mission  (notées 90 points/100)</w:t>
      </w:r>
    </w:p>
    <w:p w:rsidR="0032714F" w:rsidRPr="00572274" w:rsidRDefault="0032714F" w:rsidP="00572274">
      <w:pPr>
        <w:spacing w:before="240" w:line="240" w:lineRule="auto"/>
        <w:ind w:left="360"/>
        <w:rPr>
          <w:rFonts w:ascii="Arial" w:hAnsi="Arial"/>
          <w:b/>
        </w:rPr>
      </w:pPr>
      <w:r w:rsidRPr="00572274">
        <w:rPr>
          <w:rFonts w:ascii="Arial" w:eastAsia="Times New Roman" w:hAnsi="Arial"/>
          <w:i/>
          <w:iCs/>
          <w:color w:val="5B5B57"/>
          <w:lang w:eastAsia="fr-FR"/>
        </w:rPr>
        <w:t>NB. Les questions porteront sur les aspects techniques en relation avec les compétences requises et également avec l’expérience du candidat et</w:t>
      </w:r>
      <w:r w:rsidR="00A36A1D" w:rsidRPr="00572274">
        <w:rPr>
          <w:rFonts w:ascii="Arial" w:eastAsia="Times New Roman" w:hAnsi="Arial"/>
          <w:i/>
          <w:iCs/>
          <w:color w:val="5B5B57"/>
          <w:lang w:eastAsia="fr-FR"/>
        </w:rPr>
        <w:t xml:space="preserve"> son adéquation avec la mission</w:t>
      </w:r>
      <w:r w:rsidRPr="00572274">
        <w:rPr>
          <w:rFonts w:ascii="Arial" w:eastAsia="Times New Roman" w:hAnsi="Arial"/>
          <w:i/>
          <w:iCs/>
          <w:color w:val="5B5B57"/>
          <w:lang w:eastAsia="fr-FR"/>
        </w:rPr>
        <w:t>.</w:t>
      </w:r>
    </w:p>
    <w:tbl>
      <w:tblPr>
        <w:tblStyle w:val="Grilledutableau"/>
        <w:tblW w:w="5000" w:type="pct"/>
        <w:jc w:val="center"/>
        <w:tblLook w:val="04A0" w:firstRow="1" w:lastRow="0" w:firstColumn="1" w:lastColumn="0" w:noHBand="0" w:noVBand="1"/>
      </w:tblPr>
      <w:tblGrid>
        <w:gridCol w:w="3319"/>
        <w:gridCol w:w="6995"/>
        <w:gridCol w:w="3904"/>
      </w:tblGrid>
      <w:tr w:rsidR="0032714F" w:rsidRPr="00572274" w:rsidTr="00A36A1D">
        <w:trPr>
          <w:jc w:val="center"/>
        </w:trPr>
        <w:tc>
          <w:tcPr>
            <w:tcW w:w="1167" w:type="pct"/>
            <w:vAlign w:val="center"/>
          </w:tcPr>
          <w:p w:rsidR="0032714F" w:rsidRPr="00572274" w:rsidRDefault="0032714F" w:rsidP="00572274">
            <w:pPr>
              <w:pStyle w:val="Paragraphedeliste"/>
              <w:ind w:left="0"/>
              <w:jc w:val="center"/>
              <w:rPr>
                <w:rFonts w:ascii="Arial" w:hAnsi="Arial" w:cs="Arial"/>
                <w:b/>
                <w:sz w:val="22"/>
                <w:szCs w:val="22"/>
              </w:rPr>
            </w:pPr>
            <w:r w:rsidRPr="00572274">
              <w:rPr>
                <w:rFonts w:ascii="Arial" w:hAnsi="Arial" w:cs="Arial"/>
                <w:b/>
                <w:sz w:val="22"/>
                <w:szCs w:val="22"/>
              </w:rPr>
              <w:t>Responsabilités  du candidat en rapport avec la mission</w:t>
            </w:r>
          </w:p>
        </w:tc>
        <w:tc>
          <w:tcPr>
            <w:tcW w:w="2460" w:type="pct"/>
            <w:vAlign w:val="center"/>
          </w:tcPr>
          <w:p w:rsidR="0032714F" w:rsidRPr="00572274" w:rsidRDefault="0032714F" w:rsidP="00572274">
            <w:pPr>
              <w:pStyle w:val="Paragraphedeliste"/>
              <w:spacing w:before="240"/>
              <w:ind w:left="0"/>
              <w:jc w:val="center"/>
              <w:rPr>
                <w:rFonts w:ascii="Arial" w:hAnsi="Arial" w:cs="Arial"/>
                <w:b/>
                <w:sz w:val="22"/>
                <w:szCs w:val="22"/>
              </w:rPr>
            </w:pPr>
            <w:r w:rsidRPr="00572274">
              <w:rPr>
                <w:rFonts w:ascii="Arial" w:hAnsi="Arial" w:cs="Arial"/>
                <w:b/>
                <w:sz w:val="22"/>
                <w:szCs w:val="22"/>
              </w:rPr>
              <w:t>Aptitudes/Compétences Clés à évaluer en relation avec les responsabilités</w:t>
            </w:r>
          </w:p>
        </w:tc>
        <w:tc>
          <w:tcPr>
            <w:tcW w:w="1373" w:type="pct"/>
            <w:vAlign w:val="center"/>
          </w:tcPr>
          <w:p w:rsidR="0032714F" w:rsidRPr="00572274" w:rsidRDefault="0032714F" w:rsidP="00572274">
            <w:pPr>
              <w:pStyle w:val="Paragraphedeliste"/>
              <w:spacing w:before="240"/>
              <w:ind w:left="0"/>
              <w:jc w:val="center"/>
              <w:rPr>
                <w:rFonts w:ascii="Arial" w:hAnsi="Arial" w:cs="Arial"/>
                <w:b/>
                <w:sz w:val="22"/>
                <w:szCs w:val="22"/>
              </w:rPr>
            </w:pPr>
            <w:r w:rsidRPr="00572274">
              <w:rPr>
                <w:rFonts w:ascii="Arial" w:hAnsi="Arial" w:cs="Arial"/>
                <w:b/>
                <w:sz w:val="22"/>
                <w:szCs w:val="22"/>
              </w:rPr>
              <w:t>Notation</w:t>
            </w:r>
          </w:p>
        </w:tc>
      </w:tr>
      <w:tr w:rsidR="0032714F" w:rsidRPr="00572274" w:rsidTr="000B040E">
        <w:trPr>
          <w:jc w:val="center"/>
        </w:trPr>
        <w:tc>
          <w:tcPr>
            <w:tcW w:w="1167" w:type="pct"/>
            <w:vAlign w:val="center"/>
          </w:tcPr>
          <w:p w:rsidR="0032714F" w:rsidRPr="00572274" w:rsidRDefault="00A3413D" w:rsidP="00F241B9">
            <w:pPr>
              <w:pStyle w:val="Paragraphedeliste"/>
              <w:numPr>
                <w:ilvl w:val="0"/>
                <w:numId w:val="8"/>
              </w:numPr>
              <w:ind w:left="278"/>
              <w:jc w:val="both"/>
              <w:rPr>
                <w:rFonts w:ascii="Arial" w:eastAsia="PMingLiU" w:hAnsi="Arial" w:cs="Arial"/>
                <w:sz w:val="22"/>
                <w:szCs w:val="22"/>
              </w:rPr>
            </w:pPr>
            <w:r w:rsidRPr="00572274">
              <w:rPr>
                <w:rFonts w:ascii="Arial" w:eastAsia="PMingLiU" w:hAnsi="Arial" w:cs="Arial"/>
                <w:sz w:val="22"/>
                <w:szCs w:val="22"/>
              </w:rPr>
              <w:t xml:space="preserve"> Assister l'UGPO à la planification, à l'exécution et au suivi des activités </w:t>
            </w:r>
            <w:r w:rsidR="002B761C" w:rsidRPr="00572274">
              <w:rPr>
                <w:rFonts w:ascii="Arial" w:eastAsia="PMingLiU" w:hAnsi="Arial" w:cs="Arial"/>
                <w:sz w:val="22"/>
                <w:szCs w:val="22"/>
              </w:rPr>
              <w:t>de passation des marchés prévu</w:t>
            </w:r>
            <w:r w:rsidRPr="00572274">
              <w:rPr>
                <w:rFonts w:ascii="Arial" w:eastAsia="PMingLiU" w:hAnsi="Arial" w:cs="Arial"/>
                <w:sz w:val="22"/>
                <w:szCs w:val="22"/>
              </w:rPr>
              <w:t>s dans le cadre du projet</w:t>
            </w:r>
            <w:r w:rsidR="0032714F" w:rsidRPr="00572274">
              <w:rPr>
                <w:rFonts w:ascii="Arial" w:eastAsia="PMingLiU" w:hAnsi="Arial" w:cs="Arial"/>
                <w:sz w:val="22"/>
                <w:szCs w:val="22"/>
              </w:rPr>
              <w:t>.</w:t>
            </w:r>
          </w:p>
          <w:p w:rsidR="0032714F" w:rsidRPr="00572274" w:rsidRDefault="0032714F" w:rsidP="00572274">
            <w:pPr>
              <w:pStyle w:val="Paragraphedeliste"/>
              <w:ind w:left="278"/>
              <w:jc w:val="both"/>
              <w:rPr>
                <w:rFonts w:ascii="Arial" w:eastAsia="PMingLiU" w:hAnsi="Arial" w:cs="Arial"/>
                <w:sz w:val="22"/>
                <w:szCs w:val="22"/>
              </w:rPr>
            </w:pPr>
          </w:p>
          <w:p w:rsidR="0032714F" w:rsidRPr="00572274" w:rsidRDefault="0032714F" w:rsidP="00572274">
            <w:pPr>
              <w:ind w:left="-82"/>
              <w:jc w:val="both"/>
              <w:rPr>
                <w:rFonts w:ascii="Arial" w:eastAsia="PMingLiU" w:hAnsi="Arial"/>
                <w:i/>
                <w:u w:val="single"/>
              </w:rPr>
            </w:pPr>
          </w:p>
        </w:tc>
        <w:tc>
          <w:tcPr>
            <w:tcW w:w="2460" w:type="pct"/>
            <w:vAlign w:val="center"/>
          </w:tcPr>
          <w:p w:rsidR="0032714F" w:rsidRPr="00572274" w:rsidRDefault="0032714F" w:rsidP="00572274">
            <w:pPr>
              <w:spacing w:before="240" w:after="137"/>
              <w:textAlignment w:val="baseline"/>
              <w:outlineLvl w:val="3"/>
              <w:rPr>
                <w:rFonts w:ascii="Arial" w:eastAsia="PMingLiU" w:hAnsi="Arial"/>
              </w:rPr>
            </w:pPr>
            <w:r w:rsidRPr="00572274">
              <w:rPr>
                <w:rFonts w:ascii="Arial" w:eastAsia="PMingLiU" w:hAnsi="Arial"/>
              </w:rPr>
              <w:t>Une capacité avérée à :</w:t>
            </w:r>
          </w:p>
          <w:p w:rsidR="0032714F" w:rsidRPr="00572274" w:rsidRDefault="0032714F" w:rsidP="00F241B9">
            <w:pPr>
              <w:pStyle w:val="Paragraphedeliste"/>
              <w:numPr>
                <w:ilvl w:val="0"/>
                <w:numId w:val="7"/>
              </w:numPr>
              <w:ind w:left="219" w:hanging="142"/>
              <w:jc w:val="both"/>
              <w:rPr>
                <w:rFonts w:ascii="Arial" w:eastAsia="PMingLiU" w:hAnsi="Arial" w:cs="Arial"/>
                <w:sz w:val="22"/>
                <w:szCs w:val="22"/>
              </w:rPr>
            </w:pPr>
            <w:r w:rsidRPr="00572274">
              <w:rPr>
                <w:rFonts w:ascii="Arial" w:eastAsia="PMingLiU" w:hAnsi="Arial" w:cs="Arial"/>
                <w:sz w:val="22"/>
                <w:szCs w:val="22"/>
              </w:rPr>
              <w:t>Organiser les actions et concevoir les séquences</w:t>
            </w:r>
          </w:p>
          <w:p w:rsidR="0032714F" w:rsidRPr="00572274" w:rsidRDefault="0032714F" w:rsidP="00F241B9">
            <w:pPr>
              <w:pStyle w:val="Paragraphedeliste"/>
              <w:numPr>
                <w:ilvl w:val="0"/>
                <w:numId w:val="7"/>
              </w:numPr>
              <w:ind w:left="219" w:hanging="142"/>
              <w:jc w:val="both"/>
              <w:rPr>
                <w:rFonts w:ascii="Arial" w:eastAsia="PMingLiU" w:hAnsi="Arial" w:cs="Arial"/>
                <w:sz w:val="22"/>
                <w:szCs w:val="22"/>
              </w:rPr>
            </w:pPr>
            <w:r w:rsidRPr="00572274">
              <w:rPr>
                <w:rFonts w:ascii="Arial" w:eastAsia="PMingLiU" w:hAnsi="Arial" w:cs="Arial"/>
                <w:sz w:val="22"/>
                <w:szCs w:val="22"/>
              </w:rPr>
              <w:t>Evaluer les risques, anticiper les conséquences et problèmes</w:t>
            </w:r>
          </w:p>
          <w:p w:rsidR="0032714F" w:rsidRPr="00572274" w:rsidRDefault="0032714F" w:rsidP="00F241B9">
            <w:pPr>
              <w:pStyle w:val="Paragraphedeliste"/>
              <w:numPr>
                <w:ilvl w:val="0"/>
                <w:numId w:val="7"/>
              </w:numPr>
              <w:ind w:left="219" w:hanging="142"/>
              <w:jc w:val="both"/>
              <w:rPr>
                <w:rFonts w:ascii="Arial" w:eastAsia="PMingLiU" w:hAnsi="Arial" w:cs="Arial"/>
                <w:sz w:val="22"/>
                <w:szCs w:val="22"/>
              </w:rPr>
            </w:pPr>
            <w:r w:rsidRPr="00572274">
              <w:rPr>
                <w:rFonts w:ascii="Arial" w:eastAsia="PMingLiU" w:hAnsi="Arial" w:cs="Arial"/>
                <w:sz w:val="22"/>
                <w:szCs w:val="22"/>
              </w:rPr>
              <w:t>Mettre en place des boucles de validation</w:t>
            </w:r>
            <w:r w:rsidR="00A3413D" w:rsidRPr="00572274">
              <w:rPr>
                <w:rFonts w:ascii="Arial" w:eastAsia="PMingLiU" w:hAnsi="Arial" w:cs="Arial"/>
                <w:sz w:val="22"/>
                <w:szCs w:val="22"/>
              </w:rPr>
              <w:t xml:space="preserve"> des activités liées à la passation des marchés</w:t>
            </w:r>
          </w:p>
          <w:p w:rsidR="0032714F" w:rsidRPr="00572274" w:rsidRDefault="0032714F" w:rsidP="00572274">
            <w:pPr>
              <w:pStyle w:val="Paragraphedeliste"/>
              <w:ind w:left="0"/>
              <w:rPr>
                <w:rFonts w:ascii="Arial" w:hAnsi="Arial" w:cs="Arial"/>
                <w:b/>
                <w:sz w:val="22"/>
                <w:szCs w:val="22"/>
              </w:rPr>
            </w:pPr>
          </w:p>
        </w:tc>
        <w:tc>
          <w:tcPr>
            <w:tcW w:w="1373" w:type="pct"/>
            <w:vAlign w:val="center"/>
          </w:tcPr>
          <w:p w:rsidR="0032714F" w:rsidRPr="00572274" w:rsidRDefault="0032714F" w:rsidP="00572274">
            <w:pPr>
              <w:spacing w:before="240" w:after="137"/>
              <w:textAlignment w:val="baseline"/>
              <w:outlineLvl w:val="3"/>
              <w:rPr>
                <w:rFonts w:ascii="Arial" w:eastAsia="PMingLiU" w:hAnsi="Arial"/>
                <w:i/>
                <w:u w:val="single"/>
              </w:rPr>
            </w:pPr>
          </w:p>
          <w:p w:rsidR="0032714F" w:rsidRPr="00572274" w:rsidRDefault="0032714F" w:rsidP="00572274">
            <w:pPr>
              <w:spacing w:before="240" w:after="137"/>
              <w:textAlignment w:val="baseline"/>
              <w:outlineLvl w:val="3"/>
              <w:rPr>
                <w:rFonts w:ascii="Arial" w:eastAsia="Times New Roman" w:hAnsi="Arial"/>
                <w:b/>
                <w:bCs/>
                <w:color w:val="5B5B57"/>
                <w:u w:val="single"/>
                <w:lang w:eastAsia="fr-FR"/>
              </w:rPr>
            </w:pPr>
            <w:r w:rsidRPr="00572274">
              <w:rPr>
                <w:rFonts w:ascii="Arial" w:eastAsia="PMingLiU" w:hAnsi="Arial"/>
                <w:i/>
                <w:u w:val="single"/>
              </w:rPr>
              <w:t>Notée sur 15 points/100</w:t>
            </w:r>
          </w:p>
          <w:p w:rsidR="0032714F" w:rsidRPr="00572274" w:rsidRDefault="0032714F" w:rsidP="00572274">
            <w:pPr>
              <w:spacing w:before="240" w:after="137"/>
              <w:jc w:val="both"/>
              <w:textAlignment w:val="baseline"/>
              <w:outlineLvl w:val="3"/>
              <w:rPr>
                <w:rFonts w:ascii="Arial" w:eastAsia="Times New Roman" w:hAnsi="Arial"/>
                <w:i/>
                <w:iCs/>
                <w:color w:val="5B5B57"/>
                <w:lang w:eastAsia="fr-FR"/>
              </w:rPr>
            </w:pPr>
          </w:p>
        </w:tc>
      </w:tr>
      <w:tr w:rsidR="0032714F" w:rsidRPr="00572274" w:rsidTr="000B040E">
        <w:trPr>
          <w:jc w:val="center"/>
        </w:trPr>
        <w:tc>
          <w:tcPr>
            <w:tcW w:w="1167" w:type="pct"/>
            <w:vAlign w:val="center"/>
          </w:tcPr>
          <w:p w:rsidR="0032714F" w:rsidRPr="00572274" w:rsidRDefault="0032714F" w:rsidP="00572274">
            <w:pPr>
              <w:pStyle w:val="Paragraphedeliste"/>
              <w:ind w:left="278"/>
              <w:jc w:val="both"/>
              <w:rPr>
                <w:rFonts w:ascii="Arial" w:hAnsi="Arial" w:cs="Arial"/>
                <w:b/>
                <w:sz w:val="22"/>
                <w:szCs w:val="22"/>
              </w:rPr>
            </w:pPr>
          </w:p>
          <w:p w:rsidR="0032714F" w:rsidRPr="00572274" w:rsidRDefault="0032714F" w:rsidP="00F241B9">
            <w:pPr>
              <w:pStyle w:val="Paragraphedeliste"/>
              <w:numPr>
                <w:ilvl w:val="0"/>
                <w:numId w:val="8"/>
              </w:numPr>
              <w:ind w:left="278"/>
              <w:jc w:val="both"/>
              <w:rPr>
                <w:rFonts w:ascii="Arial" w:hAnsi="Arial" w:cs="Arial"/>
                <w:b/>
                <w:sz w:val="22"/>
                <w:szCs w:val="22"/>
              </w:rPr>
            </w:pPr>
            <w:r w:rsidRPr="00572274">
              <w:rPr>
                <w:rFonts w:ascii="Arial" w:eastAsia="PMingLiU" w:hAnsi="Arial" w:cs="Arial"/>
                <w:sz w:val="22"/>
                <w:szCs w:val="22"/>
              </w:rPr>
              <w:t>Organiser, animer, encadrer le travail des chargés de projet et recruter d’autres personnels clés</w:t>
            </w:r>
            <w:r w:rsidR="00A36A1D" w:rsidRPr="00572274">
              <w:rPr>
                <w:rFonts w:ascii="Arial" w:eastAsia="PMingLiU" w:hAnsi="Arial" w:cs="Arial"/>
                <w:sz w:val="22"/>
                <w:szCs w:val="22"/>
              </w:rPr>
              <w:t xml:space="preserve"> au besoin</w:t>
            </w:r>
            <w:r w:rsidR="00A3413D" w:rsidRPr="00572274">
              <w:rPr>
                <w:rFonts w:ascii="Arial" w:eastAsia="PMingLiU" w:hAnsi="Arial" w:cs="Arial"/>
                <w:sz w:val="22"/>
                <w:szCs w:val="22"/>
              </w:rPr>
              <w:t xml:space="preserve"> n</w:t>
            </w:r>
            <w:r w:rsidR="00161362" w:rsidRPr="00572274">
              <w:rPr>
                <w:rFonts w:ascii="Arial" w:eastAsia="PMingLiU" w:hAnsi="Arial" w:cs="Arial"/>
                <w:sz w:val="22"/>
                <w:szCs w:val="22"/>
              </w:rPr>
              <w:t>é</w:t>
            </w:r>
            <w:r w:rsidR="00A3413D" w:rsidRPr="00572274">
              <w:rPr>
                <w:rFonts w:ascii="Arial" w:eastAsia="PMingLiU" w:hAnsi="Arial" w:cs="Arial"/>
                <w:sz w:val="22"/>
                <w:szCs w:val="22"/>
              </w:rPr>
              <w:t>cessaires pour la gestion des marchés prévus dans le cadre du projet</w:t>
            </w:r>
            <w:r w:rsidRPr="00572274">
              <w:rPr>
                <w:rFonts w:ascii="Arial" w:eastAsia="PMingLiU" w:hAnsi="Arial" w:cs="Arial"/>
                <w:sz w:val="22"/>
                <w:szCs w:val="22"/>
              </w:rPr>
              <w:t>.</w:t>
            </w:r>
          </w:p>
          <w:p w:rsidR="0032714F" w:rsidRPr="00572274" w:rsidRDefault="0032714F" w:rsidP="00572274">
            <w:pPr>
              <w:pStyle w:val="Paragraphedeliste"/>
              <w:ind w:left="278"/>
              <w:jc w:val="both"/>
              <w:rPr>
                <w:rFonts w:ascii="Arial" w:eastAsia="PMingLiU" w:hAnsi="Arial" w:cs="Arial"/>
                <w:sz w:val="22"/>
                <w:szCs w:val="22"/>
              </w:rPr>
            </w:pPr>
          </w:p>
          <w:p w:rsidR="0032714F" w:rsidRPr="00572274" w:rsidRDefault="0032714F" w:rsidP="00572274">
            <w:pPr>
              <w:jc w:val="both"/>
              <w:rPr>
                <w:rFonts w:ascii="Arial" w:hAnsi="Arial"/>
                <w:b/>
              </w:rPr>
            </w:pPr>
          </w:p>
        </w:tc>
        <w:tc>
          <w:tcPr>
            <w:tcW w:w="2460" w:type="pct"/>
            <w:vAlign w:val="center"/>
          </w:tcPr>
          <w:p w:rsidR="0032714F" w:rsidRPr="00572274" w:rsidRDefault="0032714F" w:rsidP="00572274">
            <w:pPr>
              <w:spacing w:before="240" w:after="137"/>
              <w:textAlignment w:val="baseline"/>
              <w:outlineLvl w:val="3"/>
              <w:rPr>
                <w:rFonts w:ascii="Arial" w:eastAsia="PMingLiU" w:hAnsi="Arial"/>
              </w:rPr>
            </w:pPr>
            <w:r w:rsidRPr="00572274">
              <w:rPr>
                <w:rFonts w:ascii="Arial" w:eastAsia="PMingLiU" w:hAnsi="Arial"/>
              </w:rPr>
              <w:t>Une capacité avérée à :</w:t>
            </w:r>
          </w:p>
          <w:p w:rsidR="0032714F" w:rsidRPr="00572274" w:rsidRDefault="0032714F" w:rsidP="00F241B9">
            <w:pPr>
              <w:pStyle w:val="Paragraphedeliste"/>
              <w:numPr>
                <w:ilvl w:val="0"/>
                <w:numId w:val="7"/>
              </w:numPr>
              <w:ind w:left="219" w:hanging="142"/>
              <w:rPr>
                <w:rFonts w:ascii="Arial" w:eastAsia="PMingLiU" w:hAnsi="Arial" w:cs="Arial"/>
                <w:sz w:val="22"/>
                <w:szCs w:val="22"/>
              </w:rPr>
            </w:pPr>
            <w:r w:rsidRPr="00572274">
              <w:rPr>
                <w:rFonts w:ascii="Arial" w:eastAsia="PMingLiU" w:hAnsi="Arial" w:cs="Arial"/>
                <w:sz w:val="22"/>
                <w:szCs w:val="22"/>
              </w:rPr>
              <w:t>fédérer une équipe, motiver les partenaires et déployer une démarche participative</w:t>
            </w:r>
          </w:p>
          <w:p w:rsidR="0032714F" w:rsidRPr="00572274" w:rsidRDefault="00A36A1D" w:rsidP="00F241B9">
            <w:pPr>
              <w:pStyle w:val="Paragraphedeliste"/>
              <w:numPr>
                <w:ilvl w:val="0"/>
                <w:numId w:val="7"/>
              </w:numPr>
              <w:ind w:left="219" w:hanging="142"/>
              <w:rPr>
                <w:rFonts w:ascii="Arial" w:eastAsia="PMingLiU" w:hAnsi="Arial" w:cs="Arial"/>
                <w:sz w:val="22"/>
                <w:szCs w:val="22"/>
              </w:rPr>
            </w:pPr>
            <w:r w:rsidRPr="00572274">
              <w:rPr>
                <w:rFonts w:ascii="Arial" w:eastAsia="PMingLiU" w:hAnsi="Arial" w:cs="Arial"/>
                <w:sz w:val="22"/>
                <w:szCs w:val="22"/>
              </w:rPr>
              <w:t>r</w:t>
            </w:r>
            <w:r w:rsidR="0032714F" w:rsidRPr="00572274">
              <w:rPr>
                <w:rFonts w:ascii="Arial" w:eastAsia="PMingLiU" w:hAnsi="Arial" w:cs="Arial"/>
                <w:sz w:val="22"/>
                <w:szCs w:val="22"/>
              </w:rPr>
              <w:t>ecruter une assistance technique (savoir rédiger des termes de références, participer à des dépouillements de candidatures, etc..)</w:t>
            </w:r>
          </w:p>
        </w:tc>
        <w:tc>
          <w:tcPr>
            <w:tcW w:w="1373" w:type="pct"/>
            <w:vAlign w:val="center"/>
          </w:tcPr>
          <w:p w:rsidR="0032714F" w:rsidRPr="00572274" w:rsidRDefault="0032714F" w:rsidP="00572274">
            <w:pPr>
              <w:rPr>
                <w:rFonts w:ascii="Arial" w:eastAsia="PMingLiU" w:hAnsi="Arial"/>
                <w:u w:val="single"/>
              </w:rPr>
            </w:pPr>
          </w:p>
          <w:p w:rsidR="0032714F" w:rsidRPr="00572274" w:rsidRDefault="0032714F" w:rsidP="00572274">
            <w:pPr>
              <w:rPr>
                <w:rFonts w:ascii="Arial" w:eastAsia="PMingLiU" w:hAnsi="Arial"/>
                <w:u w:val="single"/>
              </w:rPr>
            </w:pPr>
          </w:p>
          <w:p w:rsidR="0032714F" w:rsidRPr="00572274" w:rsidRDefault="0032714F" w:rsidP="00572274">
            <w:pPr>
              <w:rPr>
                <w:rFonts w:ascii="Arial" w:eastAsia="PMingLiU" w:hAnsi="Arial"/>
                <w:u w:val="single"/>
              </w:rPr>
            </w:pPr>
            <w:r w:rsidRPr="00572274">
              <w:rPr>
                <w:rFonts w:ascii="Arial" w:eastAsia="PMingLiU" w:hAnsi="Arial"/>
                <w:i/>
                <w:u w:val="single"/>
              </w:rPr>
              <w:t>Notée sur 25 points/100</w:t>
            </w:r>
          </w:p>
          <w:p w:rsidR="0032714F" w:rsidRPr="00572274" w:rsidRDefault="0032714F" w:rsidP="00572274">
            <w:pPr>
              <w:rPr>
                <w:rFonts w:ascii="Arial" w:eastAsia="PMingLiU" w:hAnsi="Arial"/>
                <w:u w:val="single"/>
              </w:rPr>
            </w:pPr>
          </w:p>
          <w:p w:rsidR="0032714F" w:rsidRPr="00572274" w:rsidRDefault="0032714F" w:rsidP="00572274">
            <w:pPr>
              <w:rPr>
                <w:rFonts w:ascii="Arial" w:eastAsia="PMingLiU" w:hAnsi="Arial"/>
                <w:u w:val="single"/>
              </w:rPr>
            </w:pPr>
          </w:p>
          <w:p w:rsidR="0032714F" w:rsidRPr="00572274" w:rsidRDefault="0032714F" w:rsidP="00572274">
            <w:pPr>
              <w:rPr>
                <w:rFonts w:ascii="Arial" w:eastAsia="PMingLiU" w:hAnsi="Arial"/>
              </w:rPr>
            </w:pPr>
          </w:p>
        </w:tc>
      </w:tr>
      <w:tr w:rsidR="0032714F" w:rsidRPr="00572274" w:rsidTr="000B040E">
        <w:trPr>
          <w:jc w:val="center"/>
        </w:trPr>
        <w:tc>
          <w:tcPr>
            <w:tcW w:w="1167" w:type="pct"/>
            <w:vAlign w:val="center"/>
          </w:tcPr>
          <w:p w:rsidR="0032714F" w:rsidRPr="00572274" w:rsidRDefault="0032714F" w:rsidP="00572274">
            <w:pPr>
              <w:jc w:val="both"/>
              <w:rPr>
                <w:rFonts w:ascii="Arial" w:hAnsi="Arial"/>
                <w:b/>
              </w:rPr>
            </w:pPr>
          </w:p>
          <w:p w:rsidR="0032714F" w:rsidRPr="00572274" w:rsidRDefault="0032714F" w:rsidP="00F241B9">
            <w:pPr>
              <w:pStyle w:val="Paragraphedeliste"/>
              <w:numPr>
                <w:ilvl w:val="0"/>
                <w:numId w:val="8"/>
              </w:numPr>
              <w:ind w:left="278"/>
              <w:jc w:val="both"/>
              <w:rPr>
                <w:rFonts w:ascii="Arial" w:eastAsia="PMingLiU" w:hAnsi="Arial" w:cs="Arial"/>
                <w:sz w:val="22"/>
                <w:szCs w:val="22"/>
              </w:rPr>
            </w:pPr>
            <w:r w:rsidRPr="00572274">
              <w:rPr>
                <w:rFonts w:ascii="Arial" w:eastAsia="PMingLiU" w:hAnsi="Arial" w:cs="Arial"/>
                <w:sz w:val="22"/>
                <w:szCs w:val="22"/>
              </w:rPr>
              <w:t xml:space="preserve">Suivre et contrôler le déroulement des activités </w:t>
            </w:r>
            <w:r w:rsidR="007F5585" w:rsidRPr="00572274">
              <w:rPr>
                <w:rFonts w:ascii="Arial" w:eastAsia="PMingLiU" w:hAnsi="Arial" w:cs="Arial"/>
                <w:sz w:val="22"/>
                <w:szCs w:val="22"/>
              </w:rPr>
              <w:t xml:space="preserve">liées à la passation des </w:t>
            </w:r>
            <w:r w:rsidR="007F5585" w:rsidRPr="00572274">
              <w:rPr>
                <w:rFonts w:ascii="Arial" w:eastAsia="PMingLiU" w:hAnsi="Arial" w:cs="Arial"/>
                <w:sz w:val="22"/>
                <w:szCs w:val="22"/>
              </w:rPr>
              <w:lastRenderedPageBreak/>
              <w:t>marchés prévus dans le cadre du projet</w:t>
            </w:r>
          </w:p>
          <w:p w:rsidR="0032714F" w:rsidRPr="00572274" w:rsidRDefault="0032714F" w:rsidP="00572274">
            <w:pPr>
              <w:jc w:val="both"/>
              <w:rPr>
                <w:rFonts w:ascii="Arial" w:hAnsi="Arial"/>
                <w:b/>
              </w:rPr>
            </w:pPr>
          </w:p>
          <w:p w:rsidR="0032714F" w:rsidRPr="00572274" w:rsidRDefault="0032714F" w:rsidP="00572274">
            <w:pPr>
              <w:jc w:val="both"/>
              <w:rPr>
                <w:rFonts w:ascii="Arial" w:hAnsi="Arial"/>
                <w:b/>
              </w:rPr>
            </w:pPr>
          </w:p>
        </w:tc>
        <w:tc>
          <w:tcPr>
            <w:tcW w:w="2460" w:type="pct"/>
            <w:vAlign w:val="center"/>
          </w:tcPr>
          <w:p w:rsidR="0032714F" w:rsidRPr="00572274" w:rsidRDefault="0032714F" w:rsidP="00572274">
            <w:pPr>
              <w:rPr>
                <w:rFonts w:ascii="Arial" w:eastAsia="PMingLiU" w:hAnsi="Arial"/>
              </w:rPr>
            </w:pPr>
          </w:p>
          <w:p w:rsidR="00BA3D7F" w:rsidRPr="00572274" w:rsidRDefault="0032714F" w:rsidP="00572274">
            <w:pPr>
              <w:jc w:val="both"/>
              <w:rPr>
                <w:rFonts w:ascii="Arial" w:eastAsia="PMingLiU" w:hAnsi="Arial"/>
              </w:rPr>
            </w:pPr>
            <w:r w:rsidRPr="00572274">
              <w:rPr>
                <w:rFonts w:ascii="Arial" w:eastAsia="PMingLiU" w:hAnsi="Arial"/>
              </w:rPr>
              <w:t xml:space="preserve">Le monitoring et l’évaluation de la mise en œuvre </w:t>
            </w:r>
            <w:r w:rsidR="007F5585" w:rsidRPr="00572274">
              <w:rPr>
                <w:rFonts w:ascii="Arial" w:eastAsia="PMingLiU" w:hAnsi="Arial"/>
              </w:rPr>
              <w:t xml:space="preserve">d'un projet </w:t>
            </w:r>
            <w:r w:rsidRPr="00572274">
              <w:rPr>
                <w:rFonts w:ascii="Arial" w:eastAsia="PMingLiU" w:hAnsi="Arial"/>
              </w:rPr>
              <w:t>constituent la clé d</w:t>
            </w:r>
            <w:r w:rsidR="007F5585" w:rsidRPr="00572274">
              <w:rPr>
                <w:rFonts w:ascii="Arial" w:eastAsia="PMingLiU" w:hAnsi="Arial"/>
              </w:rPr>
              <w:t>e son</w:t>
            </w:r>
            <w:r w:rsidRPr="00572274">
              <w:rPr>
                <w:rFonts w:ascii="Arial" w:eastAsia="PMingLiU" w:hAnsi="Arial"/>
              </w:rPr>
              <w:t xml:space="preserve"> succès. Hormis ses compétences techniques en</w:t>
            </w:r>
            <w:r w:rsidR="007F5585" w:rsidRPr="00572274">
              <w:rPr>
                <w:rFonts w:ascii="Arial" w:eastAsia="PMingLiU" w:hAnsi="Arial"/>
              </w:rPr>
              <w:t xml:space="preserve"> passation des marchés et en gestion des projets de </w:t>
            </w:r>
            <w:r w:rsidR="007F5585" w:rsidRPr="00572274">
              <w:rPr>
                <w:rFonts w:ascii="Arial" w:eastAsia="PMingLiU" w:hAnsi="Arial"/>
              </w:rPr>
              <w:lastRenderedPageBreak/>
              <w:t>développement financés par des bailleurs de fonds internationaux et dans l'éducation tertiaire</w:t>
            </w:r>
            <w:r w:rsidRPr="00572274">
              <w:rPr>
                <w:rFonts w:ascii="Arial" w:eastAsia="PMingLiU" w:hAnsi="Arial"/>
              </w:rPr>
              <w:t>, le candidat devrait montrer une prédisposition à intervenir en facilitateur, en coach, en conseiller.</w:t>
            </w:r>
          </w:p>
          <w:p w:rsidR="0032714F" w:rsidRPr="00572274" w:rsidRDefault="0032714F" w:rsidP="00572274">
            <w:pPr>
              <w:jc w:val="both"/>
              <w:rPr>
                <w:rFonts w:ascii="Arial" w:eastAsia="PMingLiU" w:hAnsi="Arial"/>
              </w:rPr>
            </w:pPr>
            <w:r w:rsidRPr="00572274">
              <w:rPr>
                <w:rFonts w:ascii="Arial" w:eastAsia="PMingLiU" w:hAnsi="Arial"/>
              </w:rPr>
              <w:t xml:space="preserve"> Sa disponibilité en direction des équipes chargées d’exécuter </w:t>
            </w:r>
            <w:r w:rsidR="002B761C" w:rsidRPr="00572274">
              <w:rPr>
                <w:rFonts w:ascii="Arial" w:eastAsia="PMingLiU" w:hAnsi="Arial"/>
              </w:rPr>
              <w:t xml:space="preserve">les marchés prévus dans le cadre du </w:t>
            </w:r>
            <w:r w:rsidRPr="00572274">
              <w:rPr>
                <w:rFonts w:ascii="Arial" w:eastAsia="PMingLiU" w:hAnsi="Arial"/>
              </w:rPr>
              <w:t>projet (</w:t>
            </w:r>
            <w:r w:rsidR="00A36A1D" w:rsidRPr="00572274">
              <w:rPr>
                <w:rFonts w:ascii="Arial" w:eastAsia="PMingLiU" w:hAnsi="Arial"/>
              </w:rPr>
              <w:t xml:space="preserve">éventuellement </w:t>
            </w:r>
            <w:r w:rsidRPr="00572274">
              <w:rPr>
                <w:rFonts w:ascii="Arial" w:eastAsia="PMingLiU" w:hAnsi="Arial"/>
              </w:rPr>
              <w:t>dans un contexte résistant au changement) est à démontrer.</w:t>
            </w:r>
          </w:p>
          <w:p w:rsidR="00BA3D7F" w:rsidRPr="00572274" w:rsidRDefault="00BA3D7F" w:rsidP="00572274">
            <w:pPr>
              <w:jc w:val="both"/>
              <w:rPr>
                <w:rFonts w:ascii="Arial" w:eastAsia="PMingLiU" w:hAnsi="Arial"/>
              </w:rPr>
            </w:pPr>
          </w:p>
        </w:tc>
        <w:tc>
          <w:tcPr>
            <w:tcW w:w="1373" w:type="pct"/>
            <w:vAlign w:val="center"/>
          </w:tcPr>
          <w:p w:rsidR="0032714F" w:rsidRPr="00572274" w:rsidRDefault="0032714F" w:rsidP="00572274">
            <w:pPr>
              <w:rPr>
                <w:rFonts w:ascii="Arial" w:hAnsi="Arial"/>
                <w:b/>
              </w:rPr>
            </w:pPr>
            <w:r w:rsidRPr="00572274">
              <w:rPr>
                <w:rFonts w:ascii="Arial" w:eastAsia="PMingLiU" w:hAnsi="Arial"/>
                <w:i/>
                <w:u w:val="single"/>
              </w:rPr>
              <w:lastRenderedPageBreak/>
              <w:t>Notée sur 25points/100</w:t>
            </w:r>
          </w:p>
        </w:tc>
      </w:tr>
      <w:tr w:rsidR="0032714F" w:rsidRPr="00572274" w:rsidTr="000B040E">
        <w:trPr>
          <w:jc w:val="center"/>
        </w:trPr>
        <w:tc>
          <w:tcPr>
            <w:tcW w:w="1167" w:type="pct"/>
            <w:vAlign w:val="center"/>
          </w:tcPr>
          <w:p w:rsidR="0032714F" w:rsidRPr="00572274" w:rsidRDefault="0032714F" w:rsidP="00572274">
            <w:pPr>
              <w:jc w:val="both"/>
              <w:rPr>
                <w:rFonts w:ascii="Arial" w:eastAsia="PMingLiU" w:hAnsi="Arial"/>
                <w:b/>
              </w:rPr>
            </w:pPr>
          </w:p>
          <w:p w:rsidR="0032714F" w:rsidRPr="00572274" w:rsidRDefault="0032714F" w:rsidP="00572274">
            <w:pPr>
              <w:jc w:val="both"/>
              <w:rPr>
                <w:rFonts w:ascii="Arial" w:eastAsia="PMingLiU" w:hAnsi="Arial"/>
              </w:rPr>
            </w:pPr>
            <w:r w:rsidRPr="00572274">
              <w:rPr>
                <w:rFonts w:ascii="Arial" w:eastAsia="PMingLiU" w:hAnsi="Arial"/>
                <w:b/>
              </w:rPr>
              <w:t>D1)</w:t>
            </w:r>
            <w:r w:rsidRPr="00572274">
              <w:rPr>
                <w:rFonts w:ascii="Arial" w:eastAsia="PMingLiU" w:hAnsi="Arial"/>
              </w:rPr>
              <w:t xml:space="preserve"> Assurer la communication avec l’UGPO </w:t>
            </w:r>
            <w:r w:rsidR="00B74ABE" w:rsidRPr="00572274">
              <w:rPr>
                <w:rFonts w:ascii="Arial" w:eastAsia="PMingLiU" w:hAnsi="Arial"/>
              </w:rPr>
              <w:t xml:space="preserve">et le CoPil-PAQ </w:t>
            </w:r>
          </w:p>
          <w:p w:rsidR="0032714F" w:rsidRPr="00572274" w:rsidRDefault="0032714F" w:rsidP="00572274">
            <w:pPr>
              <w:pStyle w:val="Paragraphedeliste"/>
              <w:spacing w:before="240"/>
              <w:ind w:left="0"/>
              <w:jc w:val="both"/>
              <w:rPr>
                <w:rFonts w:ascii="Arial" w:eastAsia="PMingLiU" w:hAnsi="Arial" w:cs="Arial"/>
                <w:sz w:val="22"/>
                <w:szCs w:val="22"/>
              </w:rPr>
            </w:pPr>
            <w:r w:rsidRPr="00572274">
              <w:rPr>
                <w:rFonts w:ascii="Arial" w:eastAsia="PMingLiU" w:hAnsi="Arial" w:cs="Arial"/>
                <w:b/>
                <w:sz w:val="22"/>
                <w:szCs w:val="22"/>
              </w:rPr>
              <w:t>D2)</w:t>
            </w:r>
            <w:r w:rsidRPr="00572274">
              <w:rPr>
                <w:rFonts w:ascii="Arial" w:eastAsia="PMingLiU" w:hAnsi="Arial" w:cs="Arial"/>
                <w:sz w:val="22"/>
                <w:szCs w:val="22"/>
              </w:rPr>
              <w:t xml:space="preserve"> Aider l’UGPO  à anticiper les difficultés éventuelles d’exécution d</w:t>
            </w:r>
            <w:r w:rsidR="00B74ABE" w:rsidRPr="00572274">
              <w:rPr>
                <w:rFonts w:ascii="Arial" w:eastAsia="PMingLiU" w:hAnsi="Arial" w:cs="Arial"/>
                <w:sz w:val="22"/>
                <w:szCs w:val="22"/>
              </w:rPr>
              <w:t xml:space="preserve">es marchés prévus dans le cadre du projet y compris le </w:t>
            </w:r>
            <w:r w:rsidR="009A4051" w:rsidRPr="00572274">
              <w:rPr>
                <w:rFonts w:ascii="Arial" w:eastAsia="PMingLiU" w:hAnsi="Arial" w:cs="Arial"/>
                <w:sz w:val="22"/>
                <w:szCs w:val="22"/>
              </w:rPr>
              <w:t>fonds compétitif du</w:t>
            </w:r>
            <w:r w:rsidRPr="00572274">
              <w:rPr>
                <w:rFonts w:ascii="Arial" w:eastAsia="PMingLiU" w:hAnsi="Arial" w:cs="Arial"/>
                <w:sz w:val="22"/>
                <w:szCs w:val="22"/>
              </w:rPr>
              <w:t xml:space="preserve"> PAQ et à identifier les ajustements si nécessaire </w:t>
            </w:r>
          </w:p>
          <w:p w:rsidR="0032714F" w:rsidRPr="00572274" w:rsidRDefault="0032714F" w:rsidP="00572274">
            <w:pPr>
              <w:pStyle w:val="Paragraphedeliste"/>
              <w:spacing w:before="240"/>
              <w:ind w:left="0"/>
              <w:rPr>
                <w:rFonts w:ascii="Arial" w:eastAsia="PMingLiU" w:hAnsi="Arial" w:cs="Arial"/>
                <w:sz w:val="22"/>
                <w:szCs w:val="22"/>
              </w:rPr>
            </w:pPr>
          </w:p>
        </w:tc>
        <w:tc>
          <w:tcPr>
            <w:tcW w:w="2460" w:type="pct"/>
            <w:vAlign w:val="center"/>
          </w:tcPr>
          <w:p w:rsidR="0032714F" w:rsidRPr="00572274" w:rsidRDefault="0032714F" w:rsidP="00572274">
            <w:pPr>
              <w:pStyle w:val="Paragraphedeliste"/>
              <w:spacing w:before="240"/>
              <w:ind w:left="0"/>
              <w:jc w:val="both"/>
              <w:rPr>
                <w:rFonts w:ascii="Arial" w:eastAsia="PMingLiU" w:hAnsi="Arial" w:cs="Arial"/>
                <w:sz w:val="22"/>
                <w:szCs w:val="22"/>
              </w:rPr>
            </w:pPr>
          </w:p>
          <w:p w:rsidR="0032714F" w:rsidRPr="00572274" w:rsidRDefault="0032714F" w:rsidP="00F241B9">
            <w:pPr>
              <w:pStyle w:val="Paragraphedeliste"/>
              <w:numPr>
                <w:ilvl w:val="0"/>
                <w:numId w:val="7"/>
              </w:numPr>
              <w:ind w:left="219" w:hanging="142"/>
              <w:jc w:val="both"/>
              <w:rPr>
                <w:rFonts w:ascii="Arial" w:eastAsia="PMingLiU" w:hAnsi="Arial" w:cs="Arial"/>
                <w:sz w:val="22"/>
                <w:szCs w:val="22"/>
              </w:rPr>
            </w:pPr>
            <w:r w:rsidRPr="00572274">
              <w:rPr>
                <w:rFonts w:ascii="Arial" w:eastAsia="PMingLiU" w:hAnsi="Arial" w:cs="Arial"/>
                <w:sz w:val="22"/>
                <w:szCs w:val="22"/>
              </w:rPr>
              <w:t>Capacité à antici</w:t>
            </w:r>
            <w:r w:rsidR="00FA1722" w:rsidRPr="00572274">
              <w:rPr>
                <w:rFonts w:ascii="Arial" w:eastAsia="PMingLiU" w:hAnsi="Arial" w:cs="Arial"/>
                <w:sz w:val="22"/>
                <w:szCs w:val="22"/>
              </w:rPr>
              <w:t>per les questions de l</w:t>
            </w:r>
            <w:r w:rsidRPr="00572274">
              <w:rPr>
                <w:rFonts w:ascii="Arial" w:eastAsia="PMingLiU" w:hAnsi="Arial" w:cs="Arial"/>
                <w:sz w:val="22"/>
                <w:szCs w:val="22"/>
              </w:rPr>
              <w:t>a hiérarchie</w:t>
            </w:r>
            <w:r w:rsidR="00FA1722" w:rsidRPr="00572274">
              <w:rPr>
                <w:rFonts w:ascii="Arial" w:eastAsia="PMingLiU" w:hAnsi="Arial" w:cs="Arial"/>
                <w:sz w:val="22"/>
                <w:szCs w:val="22"/>
              </w:rPr>
              <w:t xml:space="preserve"> et d</w:t>
            </w:r>
            <w:r w:rsidRPr="00572274">
              <w:rPr>
                <w:rFonts w:ascii="Arial" w:eastAsia="PMingLiU" w:hAnsi="Arial" w:cs="Arial"/>
                <w:sz w:val="22"/>
                <w:szCs w:val="22"/>
              </w:rPr>
              <w:t>es partenaires</w:t>
            </w:r>
          </w:p>
          <w:p w:rsidR="0032714F" w:rsidRPr="00572274" w:rsidRDefault="0032714F" w:rsidP="00F241B9">
            <w:pPr>
              <w:pStyle w:val="Paragraphedeliste"/>
              <w:numPr>
                <w:ilvl w:val="0"/>
                <w:numId w:val="7"/>
              </w:numPr>
              <w:ind w:left="219" w:hanging="142"/>
              <w:jc w:val="both"/>
              <w:rPr>
                <w:rFonts w:ascii="Arial" w:eastAsia="PMingLiU" w:hAnsi="Arial" w:cs="Arial"/>
                <w:sz w:val="22"/>
                <w:szCs w:val="22"/>
              </w:rPr>
            </w:pPr>
            <w:r w:rsidRPr="00572274">
              <w:rPr>
                <w:rFonts w:ascii="Arial" w:eastAsia="PMingLiU" w:hAnsi="Arial" w:cs="Arial"/>
                <w:sz w:val="22"/>
                <w:szCs w:val="22"/>
              </w:rPr>
              <w:t>Capacité à s’adapter à une audience de haut niveau et à développer un argumentaire en conséquence</w:t>
            </w:r>
          </w:p>
          <w:p w:rsidR="0032714F" w:rsidRPr="00572274" w:rsidRDefault="0032714F" w:rsidP="00F241B9">
            <w:pPr>
              <w:pStyle w:val="Paragraphedeliste"/>
              <w:numPr>
                <w:ilvl w:val="0"/>
                <w:numId w:val="7"/>
              </w:numPr>
              <w:ind w:left="219" w:hanging="142"/>
              <w:jc w:val="both"/>
              <w:rPr>
                <w:rFonts w:ascii="Arial" w:eastAsia="PMingLiU" w:hAnsi="Arial" w:cs="Arial"/>
                <w:sz w:val="22"/>
                <w:szCs w:val="22"/>
              </w:rPr>
            </w:pPr>
            <w:r w:rsidRPr="00572274">
              <w:rPr>
                <w:rFonts w:ascii="Arial" w:eastAsia="PMingLiU" w:hAnsi="Arial" w:cs="Arial"/>
                <w:sz w:val="22"/>
                <w:szCs w:val="22"/>
              </w:rPr>
              <w:t>Savoir gérer un désaccord avec diplomatie.</w:t>
            </w:r>
          </w:p>
          <w:p w:rsidR="0032714F" w:rsidRPr="00572274" w:rsidRDefault="0032714F" w:rsidP="00572274">
            <w:pPr>
              <w:pStyle w:val="Paragraphedeliste"/>
              <w:ind w:left="219"/>
              <w:rPr>
                <w:rFonts w:ascii="Arial" w:eastAsia="PMingLiU" w:hAnsi="Arial" w:cs="Arial"/>
                <w:sz w:val="22"/>
                <w:szCs w:val="22"/>
              </w:rPr>
            </w:pPr>
          </w:p>
          <w:p w:rsidR="0032714F" w:rsidRPr="00572274" w:rsidRDefault="0032714F" w:rsidP="00572274">
            <w:pPr>
              <w:pStyle w:val="Paragraphedeliste"/>
              <w:ind w:left="219"/>
              <w:rPr>
                <w:rFonts w:ascii="Arial" w:hAnsi="Arial" w:cs="Arial"/>
                <w:b/>
                <w:sz w:val="22"/>
                <w:szCs w:val="22"/>
              </w:rPr>
            </w:pPr>
          </w:p>
        </w:tc>
        <w:tc>
          <w:tcPr>
            <w:tcW w:w="1373" w:type="pct"/>
            <w:vAlign w:val="center"/>
          </w:tcPr>
          <w:p w:rsidR="0032714F" w:rsidRPr="00572274" w:rsidRDefault="0032714F" w:rsidP="00572274">
            <w:pPr>
              <w:pStyle w:val="Paragraphedeliste"/>
              <w:ind w:left="219"/>
              <w:rPr>
                <w:rFonts w:ascii="Arial" w:eastAsia="PMingLiU" w:hAnsi="Arial" w:cs="Arial"/>
                <w:sz w:val="22"/>
                <w:szCs w:val="22"/>
              </w:rPr>
            </w:pPr>
            <w:r w:rsidRPr="00572274">
              <w:rPr>
                <w:rFonts w:ascii="Arial" w:eastAsia="PMingLiU" w:hAnsi="Arial" w:cs="Arial"/>
                <w:i/>
                <w:sz w:val="22"/>
                <w:szCs w:val="22"/>
                <w:u w:val="single"/>
              </w:rPr>
              <w:t>Notée sur 15 points/100</w:t>
            </w:r>
          </w:p>
          <w:p w:rsidR="0032714F" w:rsidRPr="00572274" w:rsidRDefault="0032714F" w:rsidP="00572274">
            <w:pPr>
              <w:pStyle w:val="Paragraphedeliste"/>
              <w:spacing w:before="240"/>
              <w:ind w:left="0"/>
              <w:rPr>
                <w:rFonts w:ascii="Arial" w:hAnsi="Arial" w:cs="Arial"/>
                <w:b/>
                <w:sz w:val="22"/>
                <w:szCs w:val="22"/>
              </w:rPr>
            </w:pPr>
          </w:p>
        </w:tc>
      </w:tr>
      <w:tr w:rsidR="0032714F" w:rsidRPr="00572274" w:rsidTr="000B040E">
        <w:trPr>
          <w:jc w:val="center"/>
        </w:trPr>
        <w:tc>
          <w:tcPr>
            <w:tcW w:w="1167" w:type="pct"/>
            <w:vAlign w:val="center"/>
          </w:tcPr>
          <w:p w:rsidR="0032714F" w:rsidRPr="00572274" w:rsidRDefault="0032714F" w:rsidP="00572274">
            <w:pPr>
              <w:pStyle w:val="Paragraphedeliste"/>
              <w:spacing w:before="240"/>
              <w:ind w:left="0"/>
              <w:jc w:val="both"/>
              <w:rPr>
                <w:rFonts w:ascii="Arial" w:hAnsi="Arial" w:cs="Arial"/>
                <w:b/>
                <w:sz w:val="22"/>
                <w:szCs w:val="22"/>
              </w:rPr>
            </w:pPr>
            <w:r w:rsidRPr="00572274">
              <w:rPr>
                <w:rFonts w:ascii="Arial" w:eastAsia="PMingLiU" w:hAnsi="Arial" w:cs="Arial"/>
                <w:b/>
                <w:bCs/>
                <w:sz w:val="22"/>
                <w:szCs w:val="22"/>
              </w:rPr>
              <w:t>E)</w:t>
            </w:r>
            <w:r w:rsidRPr="00572274">
              <w:rPr>
                <w:rFonts w:ascii="Arial" w:eastAsia="PMingLiU" w:hAnsi="Arial" w:cs="Arial"/>
                <w:sz w:val="22"/>
                <w:szCs w:val="22"/>
              </w:rPr>
              <w:t xml:space="preserve"> Veiller à l’harmonisation des actions, à la dissémination des meilleures</w:t>
            </w:r>
            <w:r w:rsidR="009A4051" w:rsidRPr="00572274">
              <w:rPr>
                <w:rFonts w:ascii="Arial" w:eastAsia="PMingLiU" w:hAnsi="Arial" w:cs="Arial"/>
                <w:sz w:val="22"/>
                <w:szCs w:val="22"/>
              </w:rPr>
              <w:t xml:space="preserve"> </w:t>
            </w:r>
            <w:r w:rsidRPr="00572274">
              <w:rPr>
                <w:rFonts w:ascii="Arial" w:eastAsia="PMingLiU" w:hAnsi="Arial" w:cs="Arial"/>
                <w:sz w:val="22"/>
                <w:szCs w:val="22"/>
              </w:rPr>
              <w:t xml:space="preserve">pratiques et expériences et à la mutualisation et l’optimisation des ressources (provenant de différentes sources).  </w:t>
            </w:r>
          </w:p>
        </w:tc>
        <w:tc>
          <w:tcPr>
            <w:tcW w:w="2460" w:type="pct"/>
            <w:vAlign w:val="center"/>
          </w:tcPr>
          <w:p w:rsidR="0032714F" w:rsidRPr="00572274" w:rsidRDefault="0032714F" w:rsidP="00F241B9">
            <w:pPr>
              <w:pStyle w:val="Paragraphedeliste"/>
              <w:numPr>
                <w:ilvl w:val="0"/>
                <w:numId w:val="7"/>
              </w:numPr>
              <w:ind w:left="219" w:hanging="142"/>
              <w:jc w:val="both"/>
              <w:rPr>
                <w:rFonts w:ascii="Arial" w:eastAsia="PMingLiU" w:hAnsi="Arial" w:cs="Arial"/>
                <w:sz w:val="22"/>
                <w:szCs w:val="22"/>
              </w:rPr>
            </w:pPr>
            <w:r w:rsidRPr="00572274">
              <w:rPr>
                <w:rFonts w:ascii="Arial" w:eastAsia="PMingLiU" w:hAnsi="Arial" w:cs="Arial"/>
                <w:sz w:val="22"/>
                <w:szCs w:val="22"/>
              </w:rPr>
              <w:t>Montrer du charisme, savoir fédérer et créer</w:t>
            </w:r>
            <w:r w:rsidR="00FA1722" w:rsidRPr="00572274">
              <w:rPr>
                <w:rFonts w:ascii="Arial" w:eastAsia="PMingLiU" w:hAnsi="Arial" w:cs="Arial"/>
                <w:sz w:val="22"/>
                <w:szCs w:val="22"/>
              </w:rPr>
              <w:t>/identifier</w:t>
            </w:r>
            <w:r w:rsidRPr="00572274">
              <w:rPr>
                <w:rFonts w:ascii="Arial" w:eastAsia="PMingLiU" w:hAnsi="Arial" w:cs="Arial"/>
                <w:sz w:val="22"/>
                <w:szCs w:val="22"/>
              </w:rPr>
              <w:t xml:space="preserve"> des synergies avec d’autres bailleurs de fonds et donateurs.</w:t>
            </w:r>
          </w:p>
          <w:p w:rsidR="0032714F" w:rsidRPr="00572274" w:rsidRDefault="0032714F" w:rsidP="00F241B9">
            <w:pPr>
              <w:pStyle w:val="Paragraphedeliste"/>
              <w:numPr>
                <w:ilvl w:val="0"/>
                <w:numId w:val="7"/>
              </w:numPr>
              <w:ind w:left="219" w:hanging="142"/>
              <w:jc w:val="both"/>
              <w:rPr>
                <w:rFonts w:ascii="Arial" w:eastAsia="PMingLiU" w:hAnsi="Arial" w:cs="Arial"/>
                <w:sz w:val="22"/>
                <w:szCs w:val="22"/>
              </w:rPr>
            </w:pPr>
            <w:r w:rsidRPr="00572274">
              <w:rPr>
                <w:rFonts w:ascii="Arial" w:eastAsia="PMingLiU" w:hAnsi="Arial" w:cs="Arial"/>
                <w:sz w:val="22"/>
                <w:szCs w:val="22"/>
              </w:rPr>
              <w:t>Faire preuve de compétences avérées en négociation.</w:t>
            </w:r>
          </w:p>
          <w:p w:rsidR="0032714F" w:rsidRPr="00572274" w:rsidRDefault="0032714F" w:rsidP="00572274">
            <w:pPr>
              <w:pStyle w:val="Paragraphedeliste"/>
              <w:spacing w:before="240"/>
              <w:ind w:left="0"/>
              <w:rPr>
                <w:rFonts w:ascii="Arial" w:hAnsi="Arial" w:cs="Arial"/>
                <w:b/>
                <w:sz w:val="22"/>
                <w:szCs w:val="22"/>
              </w:rPr>
            </w:pPr>
          </w:p>
        </w:tc>
        <w:tc>
          <w:tcPr>
            <w:tcW w:w="1373" w:type="pct"/>
            <w:vAlign w:val="center"/>
          </w:tcPr>
          <w:p w:rsidR="0032714F" w:rsidRPr="00572274" w:rsidRDefault="0032714F" w:rsidP="00572274">
            <w:pPr>
              <w:pStyle w:val="Paragraphedeliste"/>
              <w:spacing w:before="240"/>
              <w:ind w:left="0"/>
              <w:rPr>
                <w:rFonts w:ascii="Arial" w:eastAsia="PMingLiU" w:hAnsi="Arial" w:cs="Arial"/>
                <w:sz w:val="22"/>
                <w:szCs w:val="22"/>
                <w:u w:val="single"/>
              </w:rPr>
            </w:pPr>
          </w:p>
          <w:p w:rsidR="0032714F" w:rsidRPr="00572274" w:rsidRDefault="0032714F" w:rsidP="00572274">
            <w:pPr>
              <w:pStyle w:val="Paragraphedeliste"/>
              <w:spacing w:before="240"/>
              <w:ind w:left="0"/>
              <w:rPr>
                <w:rFonts w:ascii="Arial" w:eastAsia="PMingLiU" w:hAnsi="Arial" w:cs="Arial"/>
                <w:sz w:val="22"/>
                <w:szCs w:val="22"/>
                <w:u w:val="single"/>
              </w:rPr>
            </w:pPr>
          </w:p>
          <w:p w:rsidR="0032714F" w:rsidRPr="00572274" w:rsidRDefault="0032714F" w:rsidP="00572274">
            <w:pPr>
              <w:pStyle w:val="Paragraphedeliste"/>
              <w:spacing w:before="240"/>
              <w:ind w:left="0"/>
              <w:rPr>
                <w:rFonts w:ascii="Arial" w:eastAsia="PMingLiU" w:hAnsi="Arial" w:cs="Arial"/>
                <w:sz w:val="22"/>
                <w:szCs w:val="22"/>
                <w:u w:val="single"/>
              </w:rPr>
            </w:pPr>
          </w:p>
          <w:p w:rsidR="0032714F" w:rsidRPr="00572274" w:rsidRDefault="0032714F" w:rsidP="00572274">
            <w:pPr>
              <w:pStyle w:val="Paragraphedeliste"/>
              <w:spacing w:before="240"/>
              <w:ind w:left="0"/>
              <w:rPr>
                <w:rFonts w:ascii="Arial" w:eastAsia="PMingLiU" w:hAnsi="Arial" w:cs="Arial"/>
                <w:sz w:val="22"/>
                <w:szCs w:val="22"/>
                <w:u w:val="single"/>
              </w:rPr>
            </w:pPr>
          </w:p>
          <w:p w:rsidR="0032714F" w:rsidRPr="00572274" w:rsidRDefault="0032714F" w:rsidP="00572274">
            <w:pPr>
              <w:pStyle w:val="Paragraphedeliste"/>
              <w:spacing w:before="240"/>
              <w:ind w:left="-6"/>
              <w:rPr>
                <w:rFonts w:ascii="Arial" w:eastAsia="PMingLiU" w:hAnsi="Arial" w:cs="Arial"/>
                <w:i/>
                <w:sz w:val="22"/>
                <w:szCs w:val="22"/>
                <w:u w:val="single"/>
              </w:rPr>
            </w:pPr>
            <w:r w:rsidRPr="00572274">
              <w:rPr>
                <w:rFonts w:ascii="Arial" w:eastAsia="PMingLiU" w:hAnsi="Arial" w:cs="Arial"/>
                <w:i/>
                <w:sz w:val="22"/>
                <w:szCs w:val="22"/>
                <w:u w:val="single"/>
              </w:rPr>
              <w:t>Notée sur 10 points/100</w:t>
            </w:r>
          </w:p>
          <w:p w:rsidR="0032714F" w:rsidRPr="00572274" w:rsidRDefault="0032714F" w:rsidP="00572274">
            <w:pPr>
              <w:pStyle w:val="Paragraphedeliste"/>
              <w:spacing w:before="240"/>
              <w:ind w:left="0"/>
              <w:rPr>
                <w:rFonts w:ascii="Arial" w:eastAsia="PMingLiU" w:hAnsi="Arial" w:cs="Arial"/>
                <w:sz w:val="22"/>
                <w:szCs w:val="22"/>
                <w:u w:val="single"/>
              </w:rPr>
            </w:pPr>
          </w:p>
          <w:p w:rsidR="0032714F" w:rsidRPr="00572274" w:rsidRDefault="0032714F" w:rsidP="00572274">
            <w:pPr>
              <w:pStyle w:val="Paragraphedeliste"/>
              <w:spacing w:before="240"/>
              <w:ind w:left="0"/>
              <w:rPr>
                <w:rFonts w:ascii="Arial" w:eastAsia="PMingLiU" w:hAnsi="Arial" w:cs="Arial"/>
                <w:sz w:val="22"/>
                <w:szCs w:val="22"/>
                <w:u w:val="single"/>
              </w:rPr>
            </w:pPr>
          </w:p>
          <w:p w:rsidR="0032714F" w:rsidRPr="00572274" w:rsidRDefault="0032714F" w:rsidP="00572274">
            <w:pPr>
              <w:pStyle w:val="Paragraphedeliste"/>
              <w:spacing w:before="240"/>
              <w:rPr>
                <w:rFonts w:ascii="Arial" w:hAnsi="Arial" w:cs="Arial"/>
                <w:b/>
                <w:sz w:val="22"/>
                <w:szCs w:val="22"/>
              </w:rPr>
            </w:pPr>
          </w:p>
        </w:tc>
      </w:tr>
    </w:tbl>
    <w:p w:rsidR="00A81B89" w:rsidRPr="00572274" w:rsidRDefault="00A81B89" w:rsidP="00572274">
      <w:pPr>
        <w:pStyle w:val="Default"/>
        <w:rPr>
          <w:rFonts w:ascii="Arial" w:hAnsi="Arial" w:cs="Arial"/>
          <w:b/>
          <w:bCs/>
          <w:sz w:val="22"/>
          <w:szCs w:val="22"/>
        </w:rPr>
        <w:sectPr w:rsidR="00A81B89" w:rsidRPr="00572274" w:rsidSect="00F7196F">
          <w:pgSz w:w="16838" w:h="11906" w:orient="landscape"/>
          <w:pgMar w:top="1276" w:right="1418" w:bottom="1418" w:left="1418" w:header="709" w:footer="709" w:gutter="0"/>
          <w:cols w:space="708"/>
          <w:docGrid w:linePitch="360"/>
        </w:sectPr>
      </w:pPr>
      <w:bookmarkStart w:id="0" w:name="_GoBack"/>
      <w:bookmarkEnd w:id="0"/>
    </w:p>
    <w:p w:rsidR="00460053" w:rsidRPr="00BA3D7F" w:rsidRDefault="00460053" w:rsidP="004B6942">
      <w:pPr>
        <w:pStyle w:val="Default"/>
        <w:pageBreakBefore/>
        <w:spacing w:line="276" w:lineRule="auto"/>
        <w:jc w:val="both"/>
        <w:rPr>
          <w:rFonts w:asciiTheme="minorBidi" w:hAnsiTheme="minorBidi" w:cstheme="minorBidi"/>
          <w:sz w:val="32"/>
          <w:szCs w:val="32"/>
        </w:rPr>
      </w:pPr>
    </w:p>
    <w:sectPr w:rsidR="00460053" w:rsidRPr="00BA3D7F" w:rsidSect="00F7196F">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4AD8E7" w15:done="0"/>
  <w15:commentEx w15:paraId="01701A2C" w15:done="0"/>
  <w15:commentEx w15:paraId="43A5A932" w15:paraIdParent="01701A2C" w15:done="0"/>
  <w15:commentEx w15:paraId="1629042F" w15:done="0"/>
  <w15:commentEx w15:paraId="3E924283" w15:done="0"/>
  <w15:commentEx w15:paraId="553C659D" w15:done="0"/>
  <w15:commentEx w15:paraId="30A82AF9" w15:done="0"/>
  <w15:commentEx w15:paraId="0C0E615A" w15:done="0"/>
  <w15:commentEx w15:paraId="19C52968" w15:done="0"/>
  <w15:commentEx w15:paraId="1EB9714B" w15:done="0"/>
  <w15:commentEx w15:paraId="4B3C1B8B" w15:done="0"/>
  <w15:commentEx w15:paraId="5BF98068" w15:done="0"/>
  <w15:commentEx w15:paraId="0DBFF89D" w15:done="0"/>
  <w15:commentEx w15:paraId="18B168EB" w15:done="0"/>
  <w15:commentEx w15:paraId="6912B697" w15:done="0"/>
  <w15:commentEx w15:paraId="0DF3BA0A" w15:done="0"/>
  <w15:commentEx w15:paraId="4683CB3C" w15:done="0"/>
  <w15:commentEx w15:paraId="5A34DCC9" w15:done="0"/>
  <w15:commentEx w15:paraId="3906EBFA" w15:done="0"/>
  <w15:commentEx w15:paraId="4FA42274" w15:done="0"/>
  <w15:commentEx w15:paraId="7241BD27" w15:done="0"/>
  <w15:commentEx w15:paraId="54279F05" w15:done="0"/>
  <w15:commentEx w15:paraId="0100EC12" w15:done="0"/>
  <w15:commentEx w15:paraId="399603E4" w15:done="0"/>
  <w15:commentEx w15:paraId="2A0A901D" w15:done="0"/>
  <w15:commentEx w15:paraId="2FFBC5F7" w15:done="0"/>
  <w15:commentEx w15:paraId="5997B14E" w15:done="0"/>
  <w15:commentEx w15:paraId="5BB95A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677" w:rsidRDefault="00270677" w:rsidP="007A2B5C">
      <w:pPr>
        <w:spacing w:after="0" w:line="240" w:lineRule="auto"/>
      </w:pPr>
      <w:r>
        <w:separator/>
      </w:r>
    </w:p>
  </w:endnote>
  <w:endnote w:type="continuationSeparator" w:id="0">
    <w:p w:rsidR="00270677" w:rsidRDefault="00270677" w:rsidP="007A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C6" w:rsidRDefault="003456C6" w:rsidP="006E7C2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456C6" w:rsidRDefault="003456C6" w:rsidP="003456C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C6" w:rsidRDefault="003456C6" w:rsidP="006E7C2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B6942">
      <w:rPr>
        <w:rStyle w:val="Numrodepage"/>
        <w:noProof/>
      </w:rPr>
      <w:t>2</w:t>
    </w:r>
    <w:r>
      <w:rPr>
        <w:rStyle w:val="Numrodepage"/>
      </w:rPr>
      <w:fldChar w:fldCharType="end"/>
    </w:r>
  </w:p>
  <w:p w:rsidR="00916341" w:rsidRDefault="00916341" w:rsidP="003456C6">
    <w:pPr>
      <w:pStyle w:val="Pieddepage"/>
      <w:pBdr>
        <w:top w:val="single" w:sz="4" w:space="2" w:color="auto"/>
      </w:pBdr>
      <w:tabs>
        <w:tab w:val="clear" w:pos="9072"/>
        <w:tab w:val="right" w:pos="9498"/>
      </w:tabs>
      <w:ind w:left="-851" w:right="360"/>
      <w:jc w:val="center"/>
      <w:rPr>
        <w:rFonts w:ascii="Arabic Typesetting" w:hAnsi="Arabic Typesetting" w:cs="Arabic Typesetting"/>
        <w:i/>
        <w:iCs/>
        <w:sz w:val="18"/>
        <w:szCs w:val="18"/>
      </w:rPr>
    </w:pPr>
  </w:p>
  <w:p w:rsidR="00916341" w:rsidRPr="003456C6" w:rsidRDefault="009163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677" w:rsidRDefault="00270677" w:rsidP="007A2B5C">
      <w:pPr>
        <w:spacing w:after="0" w:line="240" w:lineRule="auto"/>
      </w:pPr>
      <w:r>
        <w:separator/>
      </w:r>
    </w:p>
  </w:footnote>
  <w:footnote w:type="continuationSeparator" w:id="0">
    <w:p w:rsidR="00270677" w:rsidRDefault="00270677" w:rsidP="007A2B5C">
      <w:pPr>
        <w:spacing w:after="0" w:line="240" w:lineRule="auto"/>
      </w:pPr>
      <w:r>
        <w:continuationSeparator/>
      </w:r>
    </w:p>
  </w:footnote>
  <w:footnote w:id="1">
    <w:p w:rsidR="00916341" w:rsidRPr="008B0BA2" w:rsidRDefault="00916341" w:rsidP="006E3996">
      <w:pPr>
        <w:pStyle w:val="Notedebasdepage"/>
        <w:rPr>
          <w:i/>
          <w:iCs/>
          <w:sz w:val="18"/>
          <w:szCs w:val="18"/>
          <w:lang w:val="fr-FR"/>
        </w:rPr>
      </w:pPr>
      <w:r w:rsidRPr="00AB42BC">
        <w:rPr>
          <w:rStyle w:val="Appelnotedebasdep"/>
          <w:i/>
          <w:iCs/>
          <w:sz w:val="18"/>
          <w:szCs w:val="18"/>
        </w:rPr>
        <w:footnoteRef/>
      </w:r>
      <w:r w:rsidRPr="00AB42BC">
        <w:rPr>
          <w:i/>
          <w:iCs/>
          <w:sz w:val="18"/>
          <w:szCs w:val="18"/>
          <w:lang w:val="fr-FR"/>
        </w:rPr>
        <w:t xml:space="preserve"> Rajouter autant de ligne (pour une compétence donnée) que nécessaire.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556"/>
    <w:multiLevelType w:val="hybridMultilevel"/>
    <w:tmpl w:val="A4281CFA"/>
    <w:lvl w:ilvl="0" w:tplc="FBA81750">
      <w:start w:val="1"/>
      <w:numFmt w:val="decimal"/>
      <w:pStyle w:val="Titre1"/>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5D65A5"/>
    <w:multiLevelType w:val="hybridMultilevel"/>
    <w:tmpl w:val="F07EA98A"/>
    <w:lvl w:ilvl="0" w:tplc="85CA02DC">
      <w:numFmt w:val="bullet"/>
      <w:lvlText w:val="-"/>
      <w:lvlJc w:val="left"/>
      <w:pPr>
        <w:tabs>
          <w:tab w:val="num" w:pos="720"/>
        </w:tabs>
        <w:ind w:left="720" w:hanging="360"/>
      </w:pPr>
      <w:rPr>
        <w:rFonts w:ascii="Times New Roman" w:eastAsia="Times New Roman" w:hAnsi="Times New Roman" w:cs="Times New Roman" w:hint="default"/>
        <w:sz w:val="22"/>
        <w:szCs w:val="32"/>
      </w:rPr>
    </w:lvl>
    <w:lvl w:ilvl="1" w:tplc="8F1C94BE" w:tentative="1">
      <w:start w:val="1"/>
      <w:numFmt w:val="bullet"/>
      <w:lvlText w:val="o"/>
      <w:lvlJc w:val="left"/>
      <w:pPr>
        <w:tabs>
          <w:tab w:val="num" w:pos="1440"/>
        </w:tabs>
        <w:ind w:left="1440" w:hanging="360"/>
      </w:pPr>
      <w:rPr>
        <w:rFonts w:ascii="Courier New" w:hAnsi="Courier New" w:hint="default"/>
        <w:sz w:val="20"/>
      </w:rPr>
    </w:lvl>
    <w:lvl w:ilvl="2" w:tplc="A1E8C528" w:tentative="1">
      <w:start w:val="1"/>
      <w:numFmt w:val="bullet"/>
      <w:lvlText w:val=""/>
      <w:lvlJc w:val="left"/>
      <w:pPr>
        <w:tabs>
          <w:tab w:val="num" w:pos="2160"/>
        </w:tabs>
        <w:ind w:left="2160" w:hanging="360"/>
      </w:pPr>
      <w:rPr>
        <w:rFonts w:ascii="Wingdings" w:hAnsi="Wingdings" w:hint="default"/>
        <w:sz w:val="20"/>
      </w:rPr>
    </w:lvl>
    <w:lvl w:ilvl="3" w:tplc="40A0CB56" w:tentative="1">
      <w:start w:val="1"/>
      <w:numFmt w:val="bullet"/>
      <w:lvlText w:val=""/>
      <w:lvlJc w:val="left"/>
      <w:pPr>
        <w:tabs>
          <w:tab w:val="num" w:pos="2880"/>
        </w:tabs>
        <w:ind w:left="2880" w:hanging="360"/>
      </w:pPr>
      <w:rPr>
        <w:rFonts w:ascii="Wingdings" w:hAnsi="Wingdings" w:hint="default"/>
        <w:sz w:val="20"/>
      </w:rPr>
    </w:lvl>
    <w:lvl w:ilvl="4" w:tplc="22AEDD7A" w:tentative="1">
      <w:start w:val="1"/>
      <w:numFmt w:val="bullet"/>
      <w:lvlText w:val=""/>
      <w:lvlJc w:val="left"/>
      <w:pPr>
        <w:tabs>
          <w:tab w:val="num" w:pos="3600"/>
        </w:tabs>
        <w:ind w:left="3600" w:hanging="360"/>
      </w:pPr>
      <w:rPr>
        <w:rFonts w:ascii="Wingdings" w:hAnsi="Wingdings" w:hint="default"/>
        <w:sz w:val="20"/>
      </w:rPr>
    </w:lvl>
    <w:lvl w:ilvl="5" w:tplc="10FC1A08" w:tentative="1">
      <w:start w:val="1"/>
      <w:numFmt w:val="bullet"/>
      <w:lvlText w:val=""/>
      <w:lvlJc w:val="left"/>
      <w:pPr>
        <w:tabs>
          <w:tab w:val="num" w:pos="4320"/>
        </w:tabs>
        <w:ind w:left="4320" w:hanging="360"/>
      </w:pPr>
      <w:rPr>
        <w:rFonts w:ascii="Wingdings" w:hAnsi="Wingdings" w:hint="default"/>
        <w:sz w:val="20"/>
      </w:rPr>
    </w:lvl>
    <w:lvl w:ilvl="6" w:tplc="2E166FF4" w:tentative="1">
      <w:start w:val="1"/>
      <w:numFmt w:val="bullet"/>
      <w:lvlText w:val=""/>
      <w:lvlJc w:val="left"/>
      <w:pPr>
        <w:tabs>
          <w:tab w:val="num" w:pos="5040"/>
        </w:tabs>
        <w:ind w:left="5040" w:hanging="360"/>
      </w:pPr>
      <w:rPr>
        <w:rFonts w:ascii="Wingdings" w:hAnsi="Wingdings" w:hint="default"/>
        <w:sz w:val="20"/>
      </w:rPr>
    </w:lvl>
    <w:lvl w:ilvl="7" w:tplc="3FE0C846" w:tentative="1">
      <w:start w:val="1"/>
      <w:numFmt w:val="bullet"/>
      <w:lvlText w:val=""/>
      <w:lvlJc w:val="left"/>
      <w:pPr>
        <w:tabs>
          <w:tab w:val="num" w:pos="5760"/>
        </w:tabs>
        <w:ind w:left="5760" w:hanging="360"/>
      </w:pPr>
      <w:rPr>
        <w:rFonts w:ascii="Wingdings" w:hAnsi="Wingdings" w:hint="default"/>
        <w:sz w:val="20"/>
      </w:rPr>
    </w:lvl>
    <w:lvl w:ilvl="8" w:tplc="CD66601E"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86820"/>
    <w:multiLevelType w:val="hybridMultilevel"/>
    <w:tmpl w:val="A2A4FD4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1A20D65"/>
    <w:multiLevelType w:val="hybridMultilevel"/>
    <w:tmpl w:val="D34819D6"/>
    <w:lvl w:ilvl="0" w:tplc="68AC06E4">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4E4CB2"/>
    <w:multiLevelType w:val="hybridMultilevel"/>
    <w:tmpl w:val="3048C1D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116889"/>
    <w:multiLevelType w:val="hybridMultilevel"/>
    <w:tmpl w:val="C2FEFDC8"/>
    <w:lvl w:ilvl="0" w:tplc="6772DD2E">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BFD62C08">
      <w:start w:val="6"/>
      <w:numFmt w:val="upp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D357322"/>
    <w:multiLevelType w:val="hybridMultilevel"/>
    <w:tmpl w:val="590EE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302C87"/>
    <w:multiLevelType w:val="hybridMultilevel"/>
    <w:tmpl w:val="E8F244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5E76F9A"/>
    <w:multiLevelType w:val="hybridMultilevel"/>
    <w:tmpl w:val="5314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DA37B72"/>
    <w:multiLevelType w:val="hybridMultilevel"/>
    <w:tmpl w:val="10A03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445023E"/>
    <w:multiLevelType w:val="hybridMultilevel"/>
    <w:tmpl w:val="814EF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5CD286D"/>
    <w:multiLevelType w:val="hybridMultilevel"/>
    <w:tmpl w:val="8C18D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404470"/>
    <w:multiLevelType w:val="hybridMultilevel"/>
    <w:tmpl w:val="AAB09BEE"/>
    <w:lvl w:ilvl="0" w:tplc="6EB808CA">
      <w:start w:val="1"/>
      <w:numFmt w:val="decimal"/>
      <w:pStyle w:val="Liste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19245F3"/>
    <w:multiLevelType w:val="hybridMultilevel"/>
    <w:tmpl w:val="58DA1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AD5451"/>
    <w:multiLevelType w:val="hybridMultilevel"/>
    <w:tmpl w:val="12E2E894"/>
    <w:lvl w:ilvl="0" w:tplc="F91E8BC8">
      <w:start w:val="1"/>
      <w:numFmt w:val="decimal"/>
      <w:lvlText w:val="%1."/>
      <w:lvlJc w:val="left"/>
      <w:pPr>
        <w:ind w:left="928"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62A0702"/>
    <w:multiLevelType w:val="hybridMultilevel"/>
    <w:tmpl w:val="C0D68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9A178B7"/>
    <w:multiLevelType w:val="hybridMultilevel"/>
    <w:tmpl w:val="4066D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7"/>
  </w:num>
  <w:num w:numId="5">
    <w:abstractNumId w:val="0"/>
  </w:num>
  <w:num w:numId="6">
    <w:abstractNumId w:val="15"/>
  </w:num>
  <w:num w:numId="7">
    <w:abstractNumId w:val="16"/>
  </w:num>
  <w:num w:numId="8">
    <w:abstractNumId w:val="4"/>
  </w:num>
  <w:num w:numId="9">
    <w:abstractNumId w:val="8"/>
  </w:num>
  <w:num w:numId="10">
    <w:abstractNumId w:val="1"/>
  </w:num>
  <w:num w:numId="11">
    <w:abstractNumId w:val="11"/>
  </w:num>
  <w:num w:numId="12">
    <w:abstractNumId w:val="17"/>
  </w:num>
  <w:num w:numId="13">
    <w:abstractNumId w:val="6"/>
  </w:num>
  <w:num w:numId="14">
    <w:abstractNumId w:val="12"/>
  </w:num>
  <w:num w:numId="15">
    <w:abstractNumId w:val="9"/>
  </w:num>
  <w:num w:numId="16">
    <w:abstractNumId w:val="10"/>
  </w:num>
  <w:num w:numId="17">
    <w:abstractNumId w:val="2"/>
  </w:num>
  <w:num w:numId="18">
    <w:abstractNumId w:val="1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ndine Marie Wu Chebili">
    <w15:presenceInfo w15:providerId="AD" w15:userId="S-1-5-21-88094858-919529-1617787245-645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51"/>
    <w:rsid w:val="0000246A"/>
    <w:rsid w:val="00003D8D"/>
    <w:rsid w:val="00005711"/>
    <w:rsid w:val="00005D96"/>
    <w:rsid w:val="000065F6"/>
    <w:rsid w:val="00023712"/>
    <w:rsid w:val="00027535"/>
    <w:rsid w:val="00027B63"/>
    <w:rsid w:val="000356AA"/>
    <w:rsid w:val="000357C6"/>
    <w:rsid w:val="00037135"/>
    <w:rsid w:val="00040687"/>
    <w:rsid w:val="00040FAA"/>
    <w:rsid w:val="00044317"/>
    <w:rsid w:val="000444CC"/>
    <w:rsid w:val="000455D1"/>
    <w:rsid w:val="00045BE2"/>
    <w:rsid w:val="000603B3"/>
    <w:rsid w:val="0006092A"/>
    <w:rsid w:val="00064902"/>
    <w:rsid w:val="000707D1"/>
    <w:rsid w:val="00080DB9"/>
    <w:rsid w:val="0008758E"/>
    <w:rsid w:val="00090DA5"/>
    <w:rsid w:val="00090DD0"/>
    <w:rsid w:val="00093B7D"/>
    <w:rsid w:val="000963D0"/>
    <w:rsid w:val="0009687C"/>
    <w:rsid w:val="000A2067"/>
    <w:rsid w:val="000B040E"/>
    <w:rsid w:val="000B7557"/>
    <w:rsid w:val="000C5A15"/>
    <w:rsid w:val="000F2839"/>
    <w:rsid w:val="000F3D68"/>
    <w:rsid w:val="000F4024"/>
    <w:rsid w:val="000F4B7F"/>
    <w:rsid w:val="000F79E4"/>
    <w:rsid w:val="00102324"/>
    <w:rsid w:val="001125C9"/>
    <w:rsid w:val="001140E5"/>
    <w:rsid w:val="00114729"/>
    <w:rsid w:val="001148BF"/>
    <w:rsid w:val="001255ED"/>
    <w:rsid w:val="0012738C"/>
    <w:rsid w:val="00130454"/>
    <w:rsid w:val="0013395C"/>
    <w:rsid w:val="00133F51"/>
    <w:rsid w:val="00135F94"/>
    <w:rsid w:val="0015461D"/>
    <w:rsid w:val="00154F96"/>
    <w:rsid w:val="00157074"/>
    <w:rsid w:val="00160997"/>
    <w:rsid w:val="00161362"/>
    <w:rsid w:val="0016245E"/>
    <w:rsid w:val="00162A44"/>
    <w:rsid w:val="001639DD"/>
    <w:rsid w:val="0016785B"/>
    <w:rsid w:val="00176A03"/>
    <w:rsid w:val="0018043D"/>
    <w:rsid w:val="0018132B"/>
    <w:rsid w:val="00194DA0"/>
    <w:rsid w:val="00194F41"/>
    <w:rsid w:val="00196360"/>
    <w:rsid w:val="001A5901"/>
    <w:rsid w:val="001A634C"/>
    <w:rsid w:val="001B6632"/>
    <w:rsid w:val="001C283D"/>
    <w:rsid w:val="001D12EF"/>
    <w:rsid w:val="001D5616"/>
    <w:rsid w:val="001D64F5"/>
    <w:rsid w:val="001E1139"/>
    <w:rsid w:val="001E4D84"/>
    <w:rsid w:val="001E75EE"/>
    <w:rsid w:val="001F68FC"/>
    <w:rsid w:val="00203E15"/>
    <w:rsid w:val="00204351"/>
    <w:rsid w:val="0021507F"/>
    <w:rsid w:val="00217ED5"/>
    <w:rsid w:val="0022315F"/>
    <w:rsid w:val="00224493"/>
    <w:rsid w:val="00224F18"/>
    <w:rsid w:val="00234369"/>
    <w:rsid w:val="002351B0"/>
    <w:rsid w:val="00242A73"/>
    <w:rsid w:val="00243187"/>
    <w:rsid w:val="00244CE0"/>
    <w:rsid w:val="0026584A"/>
    <w:rsid w:val="002671A3"/>
    <w:rsid w:val="00270677"/>
    <w:rsid w:val="0027457E"/>
    <w:rsid w:val="00284A09"/>
    <w:rsid w:val="00285C84"/>
    <w:rsid w:val="002877A8"/>
    <w:rsid w:val="00287ED3"/>
    <w:rsid w:val="00293EED"/>
    <w:rsid w:val="0029453D"/>
    <w:rsid w:val="002A61FF"/>
    <w:rsid w:val="002B761C"/>
    <w:rsid w:val="002D05A3"/>
    <w:rsid w:val="002D09B9"/>
    <w:rsid w:val="002E38A9"/>
    <w:rsid w:val="002E5E05"/>
    <w:rsid w:val="002E769F"/>
    <w:rsid w:val="002F52EC"/>
    <w:rsid w:val="00304453"/>
    <w:rsid w:val="003120F4"/>
    <w:rsid w:val="0031674A"/>
    <w:rsid w:val="00323DC5"/>
    <w:rsid w:val="003259DD"/>
    <w:rsid w:val="0032714F"/>
    <w:rsid w:val="003456C6"/>
    <w:rsid w:val="003516FC"/>
    <w:rsid w:val="00360069"/>
    <w:rsid w:val="00382CB1"/>
    <w:rsid w:val="003835E5"/>
    <w:rsid w:val="003839E0"/>
    <w:rsid w:val="003A342B"/>
    <w:rsid w:val="003A58AA"/>
    <w:rsid w:val="003A704A"/>
    <w:rsid w:val="003B5FFD"/>
    <w:rsid w:val="003B6570"/>
    <w:rsid w:val="003C19D2"/>
    <w:rsid w:val="003C1B29"/>
    <w:rsid w:val="003C546D"/>
    <w:rsid w:val="003C6367"/>
    <w:rsid w:val="003C7E07"/>
    <w:rsid w:val="003D38F4"/>
    <w:rsid w:val="003D62D8"/>
    <w:rsid w:val="003E063D"/>
    <w:rsid w:val="003E39BA"/>
    <w:rsid w:val="003E3A98"/>
    <w:rsid w:val="003F0406"/>
    <w:rsid w:val="0040253D"/>
    <w:rsid w:val="004136A3"/>
    <w:rsid w:val="004218BE"/>
    <w:rsid w:val="00446390"/>
    <w:rsid w:val="00460053"/>
    <w:rsid w:val="00470C3D"/>
    <w:rsid w:val="00486E99"/>
    <w:rsid w:val="00494C5F"/>
    <w:rsid w:val="00497B8B"/>
    <w:rsid w:val="004B6942"/>
    <w:rsid w:val="004C27AA"/>
    <w:rsid w:val="004D0071"/>
    <w:rsid w:val="004D0611"/>
    <w:rsid w:val="004E0D8A"/>
    <w:rsid w:val="004E2BB7"/>
    <w:rsid w:val="004E4E81"/>
    <w:rsid w:val="004E64AA"/>
    <w:rsid w:val="004E7429"/>
    <w:rsid w:val="004F057A"/>
    <w:rsid w:val="004F087A"/>
    <w:rsid w:val="00503BD9"/>
    <w:rsid w:val="005104FC"/>
    <w:rsid w:val="005330C4"/>
    <w:rsid w:val="005467C0"/>
    <w:rsid w:val="005572D7"/>
    <w:rsid w:val="005577AA"/>
    <w:rsid w:val="00560B36"/>
    <w:rsid w:val="00564235"/>
    <w:rsid w:val="00567EBC"/>
    <w:rsid w:val="00572274"/>
    <w:rsid w:val="0058148E"/>
    <w:rsid w:val="00581BB0"/>
    <w:rsid w:val="00584A01"/>
    <w:rsid w:val="00585046"/>
    <w:rsid w:val="005A1BA9"/>
    <w:rsid w:val="005B5476"/>
    <w:rsid w:val="005C5D51"/>
    <w:rsid w:val="005E3037"/>
    <w:rsid w:val="005E6796"/>
    <w:rsid w:val="005F04F1"/>
    <w:rsid w:val="005F610A"/>
    <w:rsid w:val="0060098C"/>
    <w:rsid w:val="00604A0E"/>
    <w:rsid w:val="0061019B"/>
    <w:rsid w:val="00614878"/>
    <w:rsid w:val="00615554"/>
    <w:rsid w:val="00625A91"/>
    <w:rsid w:val="00636B12"/>
    <w:rsid w:val="00636BE7"/>
    <w:rsid w:val="006403E2"/>
    <w:rsid w:val="0064061B"/>
    <w:rsid w:val="00641496"/>
    <w:rsid w:val="0064233E"/>
    <w:rsid w:val="00644103"/>
    <w:rsid w:val="006470CA"/>
    <w:rsid w:val="00650642"/>
    <w:rsid w:val="00654A79"/>
    <w:rsid w:val="00656FDA"/>
    <w:rsid w:val="00664ED0"/>
    <w:rsid w:val="00670ED4"/>
    <w:rsid w:val="00671274"/>
    <w:rsid w:val="00672059"/>
    <w:rsid w:val="00681104"/>
    <w:rsid w:val="00681D9E"/>
    <w:rsid w:val="0069008F"/>
    <w:rsid w:val="00693219"/>
    <w:rsid w:val="00694C3F"/>
    <w:rsid w:val="00697F91"/>
    <w:rsid w:val="006A23DF"/>
    <w:rsid w:val="006B23A8"/>
    <w:rsid w:val="006B31C0"/>
    <w:rsid w:val="006B3B73"/>
    <w:rsid w:val="006B56DD"/>
    <w:rsid w:val="006C645A"/>
    <w:rsid w:val="006E2807"/>
    <w:rsid w:val="006E3996"/>
    <w:rsid w:val="006F3847"/>
    <w:rsid w:val="006F7FC7"/>
    <w:rsid w:val="007028D9"/>
    <w:rsid w:val="007036EA"/>
    <w:rsid w:val="00716CC6"/>
    <w:rsid w:val="0072115F"/>
    <w:rsid w:val="00722D55"/>
    <w:rsid w:val="00730C60"/>
    <w:rsid w:val="00731FD3"/>
    <w:rsid w:val="007366ED"/>
    <w:rsid w:val="00737DE5"/>
    <w:rsid w:val="0074314E"/>
    <w:rsid w:val="00751F2A"/>
    <w:rsid w:val="00767C80"/>
    <w:rsid w:val="0077029B"/>
    <w:rsid w:val="00771E41"/>
    <w:rsid w:val="00780576"/>
    <w:rsid w:val="00781497"/>
    <w:rsid w:val="007843CA"/>
    <w:rsid w:val="007A2B5C"/>
    <w:rsid w:val="007B222C"/>
    <w:rsid w:val="007B35A3"/>
    <w:rsid w:val="007B6C8C"/>
    <w:rsid w:val="007C29B3"/>
    <w:rsid w:val="007C4230"/>
    <w:rsid w:val="007D1F1C"/>
    <w:rsid w:val="007E0A54"/>
    <w:rsid w:val="007E13FC"/>
    <w:rsid w:val="007E1E2B"/>
    <w:rsid w:val="007E21B0"/>
    <w:rsid w:val="007E3C97"/>
    <w:rsid w:val="007F5319"/>
    <w:rsid w:val="007F5585"/>
    <w:rsid w:val="007F5B5D"/>
    <w:rsid w:val="00802670"/>
    <w:rsid w:val="00802FF8"/>
    <w:rsid w:val="008227BD"/>
    <w:rsid w:val="00823ECB"/>
    <w:rsid w:val="00830643"/>
    <w:rsid w:val="00831006"/>
    <w:rsid w:val="00835AD7"/>
    <w:rsid w:val="008368E4"/>
    <w:rsid w:val="00836B87"/>
    <w:rsid w:val="00842EC7"/>
    <w:rsid w:val="00864774"/>
    <w:rsid w:val="0086655A"/>
    <w:rsid w:val="00866A9D"/>
    <w:rsid w:val="00870C8C"/>
    <w:rsid w:val="00882BDC"/>
    <w:rsid w:val="00882D41"/>
    <w:rsid w:val="00883390"/>
    <w:rsid w:val="00893B21"/>
    <w:rsid w:val="00896A9A"/>
    <w:rsid w:val="00896F2F"/>
    <w:rsid w:val="008A1AFA"/>
    <w:rsid w:val="008A2553"/>
    <w:rsid w:val="008A57F8"/>
    <w:rsid w:val="008A648E"/>
    <w:rsid w:val="008B0212"/>
    <w:rsid w:val="008B0BA2"/>
    <w:rsid w:val="008B55F3"/>
    <w:rsid w:val="008C05E2"/>
    <w:rsid w:val="008C3532"/>
    <w:rsid w:val="008C6F1E"/>
    <w:rsid w:val="008D150E"/>
    <w:rsid w:val="008D2829"/>
    <w:rsid w:val="008F1250"/>
    <w:rsid w:val="008F27CB"/>
    <w:rsid w:val="008F3B21"/>
    <w:rsid w:val="008F7988"/>
    <w:rsid w:val="008F7B32"/>
    <w:rsid w:val="00916341"/>
    <w:rsid w:val="00924206"/>
    <w:rsid w:val="009352C6"/>
    <w:rsid w:val="0093674D"/>
    <w:rsid w:val="00937226"/>
    <w:rsid w:val="00940DFD"/>
    <w:rsid w:val="009415A3"/>
    <w:rsid w:val="0094361D"/>
    <w:rsid w:val="0094518B"/>
    <w:rsid w:val="0094520E"/>
    <w:rsid w:val="00946186"/>
    <w:rsid w:val="00951BC6"/>
    <w:rsid w:val="009641E6"/>
    <w:rsid w:val="00964D30"/>
    <w:rsid w:val="009708BE"/>
    <w:rsid w:val="00981F9F"/>
    <w:rsid w:val="00982A2C"/>
    <w:rsid w:val="009A35B9"/>
    <w:rsid w:val="009A4051"/>
    <w:rsid w:val="009B3C18"/>
    <w:rsid w:val="009B7E3A"/>
    <w:rsid w:val="009C2C56"/>
    <w:rsid w:val="009D130B"/>
    <w:rsid w:val="009D6170"/>
    <w:rsid w:val="009D6450"/>
    <w:rsid w:val="009F50C9"/>
    <w:rsid w:val="00A00AF4"/>
    <w:rsid w:val="00A13651"/>
    <w:rsid w:val="00A20F10"/>
    <w:rsid w:val="00A226F0"/>
    <w:rsid w:val="00A2418B"/>
    <w:rsid w:val="00A254CF"/>
    <w:rsid w:val="00A26569"/>
    <w:rsid w:val="00A3413D"/>
    <w:rsid w:val="00A36A1D"/>
    <w:rsid w:val="00A5183D"/>
    <w:rsid w:val="00A53492"/>
    <w:rsid w:val="00A621DC"/>
    <w:rsid w:val="00A62BDB"/>
    <w:rsid w:val="00A645C7"/>
    <w:rsid w:val="00A64E33"/>
    <w:rsid w:val="00A65B2D"/>
    <w:rsid w:val="00A67097"/>
    <w:rsid w:val="00A75DE3"/>
    <w:rsid w:val="00A81B89"/>
    <w:rsid w:val="00A86CAB"/>
    <w:rsid w:val="00A95F8E"/>
    <w:rsid w:val="00AA60F2"/>
    <w:rsid w:val="00AA7948"/>
    <w:rsid w:val="00AB10FD"/>
    <w:rsid w:val="00AB42BC"/>
    <w:rsid w:val="00AB49F5"/>
    <w:rsid w:val="00AB61FC"/>
    <w:rsid w:val="00AC1AFA"/>
    <w:rsid w:val="00AC5859"/>
    <w:rsid w:val="00AD5E23"/>
    <w:rsid w:val="00AE0BF1"/>
    <w:rsid w:val="00AF4294"/>
    <w:rsid w:val="00AF7CC5"/>
    <w:rsid w:val="00B007D5"/>
    <w:rsid w:val="00B0387D"/>
    <w:rsid w:val="00B03D2A"/>
    <w:rsid w:val="00B066F9"/>
    <w:rsid w:val="00B1319B"/>
    <w:rsid w:val="00B211CF"/>
    <w:rsid w:val="00B22AB2"/>
    <w:rsid w:val="00B33541"/>
    <w:rsid w:val="00B34DF4"/>
    <w:rsid w:val="00B37B3F"/>
    <w:rsid w:val="00B47DC4"/>
    <w:rsid w:val="00B50618"/>
    <w:rsid w:val="00B53628"/>
    <w:rsid w:val="00B53D4A"/>
    <w:rsid w:val="00B5482C"/>
    <w:rsid w:val="00B55710"/>
    <w:rsid w:val="00B55754"/>
    <w:rsid w:val="00B563AC"/>
    <w:rsid w:val="00B63810"/>
    <w:rsid w:val="00B65E55"/>
    <w:rsid w:val="00B71211"/>
    <w:rsid w:val="00B7398D"/>
    <w:rsid w:val="00B74ABE"/>
    <w:rsid w:val="00B80E05"/>
    <w:rsid w:val="00B81D7E"/>
    <w:rsid w:val="00B85FA9"/>
    <w:rsid w:val="00B86E9F"/>
    <w:rsid w:val="00B87024"/>
    <w:rsid w:val="00B9013A"/>
    <w:rsid w:val="00BA3D7F"/>
    <w:rsid w:val="00BA439D"/>
    <w:rsid w:val="00BB4A59"/>
    <w:rsid w:val="00BC07CC"/>
    <w:rsid w:val="00BC7F29"/>
    <w:rsid w:val="00BD4DF8"/>
    <w:rsid w:val="00BE4BF3"/>
    <w:rsid w:val="00BF0BA4"/>
    <w:rsid w:val="00BF0C35"/>
    <w:rsid w:val="00BF6107"/>
    <w:rsid w:val="00C04E64"/>
    <w:rsid w:val="00C11B3B"/>
    <w:rsid w:val="00C17AF5"/>
    <w:rsid w:val="00C22E43"/>
    <w:rsid w:val="00C25EA4"/>
    <w:rsid w:val="00C37059"/>
    <w:rsid w:val="00C411C3"/>
    <w:rsid w:val="00C44314"/>
    <w:rsid w:val="00C51E81"/>
    <w:rsid w:val="00C54DD7"/>
    <w:rsid w:val="00C77369"/>
    <w:rsid w:val="00C77A9A"/>
    <w:rsid w:val="00C77CB5"/>
    <w:rsid w:val="00C81694"/>
    <w:rsid w:val="00C81915"/>
    <w:rsid w:val="00CA3A0C"/>
    <w:rsid w:val="00CB12FD"/>
    <w:rsid w:val="00CB4B11"/>
    <w:rsid w:val="00CB5CC8"/>
    <w:rsid w:val="00CC0779"/>
    <w:rsid w:val="00CC35F9"/>
    <w:rsid w:val="00CD10A7"/>
    <w:rsid w:val="00CD3887"/>
    <w:rsid w:val="00CD6651"/>
    <w:rsid w:val="00CE3EB2"/>
    <w:rsid w:val="00D012AC"/>
    <w:rsid w:val="00D04FC2"/>
    <w:rsid w:val="00D0526F"/>
    <w:rsid w:val="00D16737"/>
    <w:rsid w:val="00D25F5A"/>
    <w:rsid w:val="00D27FA8"/>
    <w:rsid w:val="00D46C06"/>
    <w:rsid w:val="00D51BB3"/>
    <w:rsid w:val="00D57381"/>
    <w:rsid w:val="00D57456"/>
    <w:rsid w:val="00D6202B"/>
    <w:rsid w:val="00D64B9F"/>
    <w:rsid w:val="00D67A0C"/>
    <w:rsid w:val="00D712AE"/>
    <w:rsid w:val="00D717A6"/>
    <w:rsid w:val="00D72EB0"/>
    <w:rsid w:val="00D740D0"/>
    <w:rsid w:val="00D819A7"/>
    <w:rsid w:val="00D92C08"/>
    <w:rsid w:val="00D97737"/>
    <w:rsid w:val="00DC5736"/>
    <w:rsid w:val="00DD26A2"/>
    <w:rsid w:val="00DF77E8"/>
    <w:rsid w:val="00E26D2B"/>
    <w:rsid w:val="00E2718F"/>
    <w:rsid w:val="00E33D75"/>
    <w:rsid w:val="00E4492E"/>
    <w:rsid w:val="00E729DE"/>
    <w:rsid w:val="00E731FE"/>
    <w:rsid w:val="00E756B3"/>
    <w:rsid w:val="00E767D1"/>
    <w:rsid w:val="00E85763"/>
    <w:rsid w:val="00E931EA"/>
    <w:rsid w:val="00E94A83"/>
    <w:rsid w:val="00E97AA8"/>
    <w:rsid w:val="00EB0D73"/>
    <w:rsid w:val="00EB2277"/>
    <w:rsid w:val="00EB3896"/>
    <w:rsid w:val="00EC3C7F"/>
    <w:rsid w:val="00EC4A73"/>
    <w:rsid w:val="00ED00D8"/>
    <w:rsid w:val="00ED3740"/>
    <w:rsid w:val="00ED42A6"/>
    <w:rsid w:val="00ED4FFB"/>
    <w:rsid w:val="00ED511D"/>
    <w:rsid w:val="00EE2D34"/>
    <w:rsid w:val="00EE4CD8"/>
    <w:rsid w:val="00EE6F44"/>
    <w:rsid w:val="00EF226C"/>
    <w:rsid w:val="00F16C04"/>
    <w:rsid w:val="00F2024A"/>
    <w:rsid w:val="00F241B9"/>
    <w:rsid w:val="00F24752"/>
    <w:rsid w:val="00F24D4E"/>
    <w:rsid w:val="00F36A5B"/>
    <w:rsid w:val="00F45892"/>
    <w:rsid w:val="00F4590C"/>
    <w:rsid w:val="00F47D50"/>
    <w:rsid w:val="00F50174"/>
    <w:rsid w:val="00F50B32"/>
    <w:rsid w:val="00F56CE8"/>
    <w:rsid w:val="00F60532"/>
    <w:rsid w:val="00F6753A"/>
    <w:rsid w:val="00F7196F"/>
    <w:rsid w:val="00F7268D"/>
    <w:rsid w:val="00F7534B"/>
    <w:rsid w:val="00F82B78"/>
    <w:rsid w:val="00F9087E"/>
    <w:rsid w:val="00F914C6"/>
    <w:rsid w:val="00F94451"/>
    <w:rsid w:val="00FA1722"/>
    <w:rsid w:val="00FA3789"/>
    <w:rsid w:val="00FA5067"/>
    <w:rsid w:val="00FA7F3B"/>
    <w:rsid w:val="00FB3B89"/>
    <w:rsid w:val="00FC47CF"/>
    <w:rsid w:val="00FD0B3B"/>
    <w:rsid w:val="00FD1FBE"/>
    <w:rsid w:val="00FD75E2"/>
    <w:rsid w:val="00FE4A6F"/>
    <w:rsid w:val="00FF161F"/>
    <w:rsid w:val="00FF7704"/>
    <w:rsid w:val="00FF7CF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51"/>
    <w:rPr>
      <w:rFonts w:ascii="Calibri" w:eastAsia="Calibri" w:hAnsi="Calibri" w:cs="Arial"/>
    </w:rPr>
  </w:style>
  <w:style w:type="paragraph" w:styleId="Titre1">
    <w:name w:val="heading 1"/>
    <w:basedOn w:val="Normal"/>
    <w:next w:val="Normal"/>
    <w:link w:val="Titre1Car"/>
    <w:autoRedefine/>
    <w:qFormat/>
    <w:rsid w:val="008A1AFA"/>
    <w:pPr>
      <w:keepNext/>
      <w:numPr>
        <w:numId w:val="5"/>
      </w:numPr>
      <w:spacing w:after="120" w:line="240" w:lineRule="auto"/>
      <w:outlineLvl w:val="0"/>
    </w:pPr>
    <w:rPr>
      <w:rFonts w:ascii="Tahoma" w:eastAsia="Times New Roman" w:hAnsi="Tahoma" w:cs="Times New Roman"/>
      <w:b/>
      <w:bCs/>
      <w:sz w:val="20"/>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204351"/>
    <w:pPr>
      <w:ind w:left="720"/>
      <w:contextualSpacing/>
    </w:pPr>
    <w:rPr>
      <w:rFonts w:cs="Times New Roman"/>
      <w:sz w:val="20"/>
      <w:szCs w:val="20"/>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rsid w:val="00204351"/>
    <w:rPr>
      <w:rFonts w:ascii="Calibri" w:eastAsia="Calibri" w:hAnsi="Calibri" w:cs="Times New Roman"/>
      <w:sz w:val="20"/>
      <w:szCs w:val="20"/>
    </w:rPr>
  </w:style>
  <w:style w:type="paragraph" w:customStyle="1" w:styleId="Default">
    <w:name w:val="Default"/>
    <w:rsid w:val="00204351"/>
    <w:pPr>
      <w:autoSpaceDE w:val="0"/>
      <w:autoSpaceDN w:val="0"/>
      <w:adjustRightInd w:val="0"/>
      <w:spacing w:after="0" w:line="240" w:lineRule="auto"/>
    </w:pPr>
    <w:rPr>
      <w:rFonts w:ascii="Calibri" w:eastAsia="Calibri" w:hAnsi="Calibri" w:cs="Calibri"/>
      <w:color w:val="000000"/>
      <w:sz w:val="24"/>
      <w:szCs w:val="24"/>
    </w:rPr>
  </w:style>
  <w:style w:type="table" w:styleId="Grilledutableau">
    <w:name w:val="Table Grid"/>
    <w:basedOn w:val="TableauNormal"/>
    <w:uiPriority w:val="59"/>
    <w:rsid w:val="007A2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A2B5C"/>
    <w:pPr>
      <w:tabs>
        <w:tab w:val="center" w:pos="4536"/>
        <w:tab w:val="right" w:pos="9072"/>
      </w:tabs>
      <w:spacing w:after="0" w:line="240" w:lineRule="auto"/>
    </w:pPr>
  </w:style>
  <w:style w:type="character" w:customStyle="1" w:styleId="En-tteCar">
    <w:name w:val="En-tête Car"/>
    <w:basedOn w:val="Policepardfaut"/>
    <w:link w:val="En-tte"/>
    <w:uiPriority w:val="99"/>
    <w:rsid w:val="007A2B5C"/>
    <w:rPr>
      <w:rFonts w:ascii="Calibri" w:eastAsia="Calibri" w:hAnsi="Calibri" w:cs="Arial"/>
    </w:rPr>
  </w:style>
  <w:style w:type="paragraph" w:styleId="Pieddepage">
    <w:name w:val="footer"/>
    <w:basedOn w:val="Normal"/>
    <w:link w:val="PieddepageCar"/>
    <w:uiPriority w:val="99"/>
    <w:unhideWhenUsed/>
    <w:rsid w:val="007A2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2B5C"/>
    <w:rPr>
      <w:rFonts w:ascii="Calibri" w:eastAsia="Calibri" w:hAnsi="Calibri" w:cs="Arial"/>
    </w:rPr>
  </w:style>
  <w:style w:type="paragraph" w:styleId="Listenumros">
    <w:name w:val="List Number"/>
    <w:aliases w:val="Intitulé"/>
    <w:basedOn w:val="Normal"/>
    <w:rsid w:val="006E3996"/>
    <w:pPr>
      <w:keepNext/>
      <w:numPr>
        <w:numId w:val="2"/>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6E3996"/>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6E3996"/>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6E3996"/>
    <w:pPr>
      <w:numPr>
        <w:numId w:val="1"/>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6E3996"/>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6E3996"/>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6E3996"/>
    <w:pPr>
      <w:spacing w:before="20" w:after="20" w:line="240" w:lineRule="auto"/>
      <w:jc w:val="center"/>
    </w:pPr>
    <w:rPr>
      <w:rFonts w:ascii="Arial" w:eastAsia="Times New Roman" w:hAnsi="Arial"/>
      <w:sz w:val="18"/>
      <w:szCs w:val="19"/>
      <w:lang w:val="en-GB" w:eastAsia="fr-FR"/>
    </w:rPr>
  </w:style>
  <w:style w:type="paragraph" w:customStyle="1" w:styleId="Listesansnumros">
    <w:name w:val="Liste sans numéros"/>
    <w:basedOn w:val="Listenumros"/>
    <w:qFormat/>
    <w:rsid w:val="006E3996"/>
    <w:pPr>
      <w:numPr>
        <w:numId w:val="0"/>
      </w:numPr>
    </w:pPr>
  </w:style>
  <w:style w:type="paragraph" w:customStyle="1" w:styleId="Poste">
    <w:name w:val="Poste"/>
    <w:basedOn w:val="Listenumros"/>
    <w:qFormat/>
    <w:rsid w:val="006E3996"/>
    <w:rPr>
      <w:color w:val="FFFFFF" w:themeColor="background1"/>
      <w:lang w:val="fr-FR"/>
    </w:rPr>
  </w:style>
  <w:style w:type="paragraph" w:customStyle="1" w:styleId="Aeeaoaeaa1">
    <w:name w:val="A?eeaoae?aa 1"/>
    <w:basedOn w:val="Normal"/>
    <w:next w:val="Normal"/>
    <w:rsid w:val="006E3996"/>
    <w:pPr>
      <w:keepNext/>
      <w:widowControl w:val="0"/>
      <w:spacing w:after="0" w:line="240" w:lineRule="auto"/>
      <w:jc w:val="right"/>
    </w:pPr>
    <w:rPr>
      <w:rFonts w:ascii="Times New Roman" w:eastAsia="Times New Roman" w:hAnsi="Times New Roman" w:cs="Times New Roman"/>
      <w:b/>
      <w:sz w:val="20"/>
      <w:szCs w:val="20"/>
      <w:lang w:val="en-US" w:eastAsia="cs-CZ"/>
    </w:rPr>
  </w:style>
  <w:style w:type="paragraph" w:customStyle="1" w:styleId="Aaoeeu">
    <w:name w:val="Aaoeeu"/>
    <w:rsid w:val="006E3996"/>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hps">
    <w:name w:val="hps"/>
    <w:basedOn w:val="Policepardfaut"/>
    <w:rsid w:val="006E3996"/>
  </w:style>
  <w:style w:type="character" w:customStyle="1" w:styleId="apple-converted-space">
    <w:name w:val="apple-converted-space"/>
    <w:basedOn w:val="Policepardfaut"/>
    <w:rsid w:val="006E3996"/>
  </w:style>
  <w:style w:type="paragraph" w:styleId="Notedebasdepage">
    <w:name w:val="footnote text"/>
    <w:basedOn w:val="Normal"/>
    <w:link w:val="NotedebasdepageCar"/>
    <w:rsid w:val="006E3996"/>
    <w:pPr>
      <w:spacing w:after="0" w:line="240" w:lineRule="auto"/>
    </w:pPr>
    <w:rPr>
      <w:rFonts w:ascii="Arial" w:eastAsia="Times New Roman" w:hAnsi="Arial" w:cs="Times New Roman"/>
      <w:sz w:val="20"/>
      <w:szCs w:val="20"/>
      <w:lang w:val="en-GB" w:eastAsia="fr-FR"/>
    </w:rPr>
  </w:style>
  <w:style w:type="character" w:customStyle="1" w:styleId="NotedebasdepageCar">
    <w:name w:val="Note de bas de page Car"/>
    <w:basedOn w:val="Policepardfaut"/>
    <w:link w:val="Notedebasdepage"/>
    <w:rsid w:val="006E3996"/>
    <w:rPr>
      <w:rFonts w:ascii="Arial" w:eastAsia="Times New Roman" w:hAnsi="Arial" w:cs="Times New Roman"/>
      <w:sz w:val="20"/>
      <w:szCs w:val="20"/>
      <w:lang w:val="en-GB" w:eastAsia="fr-FR"/>
    </w:rPr>
  </w:style>
  <w:style w:type="character" w:styleId="Appelnotedebasdep">
    <w:name w:val="footnote reference"/>
    <w:basedOn w:val="Policepardfaut"/>
    <w:rsid w:val="006E3996"/>
    <w:rPr>
      <w:vertAlign w:val="superscript"/>
    </w:rPr>
  </w:style>
  <w:style w:type="paragraph" w:styleId="Textedebulles">
    <w:name w:val="Balloon Text"/>
    <w:basedOn w:val="Normal"/>
    <w:link w:val="TextedebullesCar"/>
    <w:uiPriority w:val="99"/>
    <w:semiHidden/>
    <w:unhideWhenUsed/>
    <w:rsid w:val="008A1A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AFA"/>
    <w:rPr>
      <w:rFonts w:ascii="Tahoma" w:eastAsia="Calibri" w:hAnsi="Tahoma" w:cs="Tahoma"/>
      <w:sz w:val="16"/>
      <w:szCs w:val="16"/>
    </w:rPr>
  </w:style>
  <w:style w:type="character" w:customStyle="1" w:styleId="Titre1Car">
    <w:name w:val="Titre 1 Car"/>
    <w:basedOn w:val="Policepardfaut"/>
    <w:link w:val="Titre1"/>
    <w:rsid w:val="008A1AFA"/>
    <w:rPr>
      <w:rFonts w:ascii="Tahoma" w:eastAsia="Times New Roman" w:hAnsi="Tahoma" w:cs="Times New Roman"/>
      <w:b/>
      <w:bCs/>
      <w:sz w:val="20"/>
      <w:szCs w:val="20"/>
      <w:lang w:eastAsia="de-DE"/>
    </w:rPr>
  </w:style>
  <w:style w:type="character" w:styleId="Lienhypertexte">
    <w:name w:val="Hyperlink"/>
    <w:basedOn w:val="Policepardfaut"/>
    <w:uiPriority w:val="99"/>
    <w:unhideWhenUsed/>
    <w:rsid w:val="00AB49F5"/>
    <w:rPr>
      <w:color w:val="0000FF" w:themeColor="hyperlink"/>
      <w:u w:val="single"/>
    </w:rPr>
  </w:style>
  <w:style w:type="paragraph" w:styleId="TM1">
    <w:name w:val="toc 1"/>
    <w:basedOn w:val="Normal"/>
    <w:next w:val="Normal"/>
    <w:autoRedefine/>
    <w:uiPriority w:val="39"/>
    <w:rsid w:val="00694C3F"/>
    <w:pPr>
      <w:tabs>
        <w:tab w:val="left" w:pos="900"/>
        <w:tab w:val="right" w:leader="dot" w:pos="9000"/>
      </w:tabs>
      <w:spacing w:before="120" w:after="0" w:line="280" w:lineRule="atLeast"/>
      <w:ind w:left="900" w:right="720" w:hanging="284"/>
      <w:jc w:val="center"/>
    </w:pPr>
    <w:rPr>
      <w:rFonts w:ascii="Arial" w:eastAsia="Times New Roman" w:hAnsi="Arial" w:cs="Times New Roman"/>
      <w:b/>
      <w:szCs w:val="20"/>
      <w:lang w:eastAsia="de-DE"/>
    </w:rPr>
  </w:style>
  <w:style w:type="paragraph" w:customStyle="1" w:styleId="Head52">
    <w:name w:val="Head 5.2"/>
    <w:basedOn w:val="Normal"/>
    <w:rsid w:val="00B066F9"/>
    <w:pPr>
      <w:tabs>
        <w:tab w:val="left" w:pos="533"/>
      </w:tabs>
      <w:suppressAutoHyphens/>
      <w:spacing w:after="0" w:line="240" w:lineRule="auto"/>
      <w:ind w:left="533" w:hanging="533"/>
      <w:jc w:val="both"/>
    </w:pPr>
    <w:rPr>
      <w:rFonts w:ascii="Times New Roman" w:eastAsia="Times New Roman" w:hAnsi="Times New Roman" w:cs="Times New Roman"/>
      <w:b/>
      <w:sz w:val="24"/>
      <w:szCs w:val="20"/>
      <w:lang w:val="en-US" w:eastAsia="fr-FR"/>
    </w:rPr>
  </w:style>
  <w:style w:type="paragraph" w:styleId="NormalWeb">
    <w:name w:val="Normal (Web)"/>
    <w:basedOn w:val="Normal"/>
    <w:uiPriority w:val="99"/>
    <w:semiHidden/>
    <w:unhideWhenUsed/>
    <w:rsid w:val="00C443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utline">
    <w:name w:val="outline"/>
    <w:basedOn w:val="Normal"/>
    <w:rsid w:val="00C443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D6202B"/>
    <w:rPr>
      <w:sz w:val="16"/>
      <w:szCs w:val="16"/>
    </w:rPr>
  </w:style>
  <w:style w:type="paragraph" w:styleId="Commentaire">
    <w:name w:val="annotation text"/>
    <w:basedOn w:val="Normal"/>
    <w:link w:val="CommentaireCar"/>
    <w:uiPriority w:val="99"/>
    <w:semiHidden/>
    <w:unhideWhenUsed/>
    <w:rsid w:val="00D6202B"/>
    <w:pPr>
      <w:spacing w:line="240" w:lineRule="auto"/>
    </w:pPr>
    <w:rPr>
      <w:sz w:val="20"/>
      <w:szCs w:val="20"/>
    </w:rPr>
  </w:style>
  <w:style w:type="character" w:customStyle="1" w:styleId="CommentaireCar">
    <w:name w:val="Commentaire Car"/>
    <w:basedOn w:val="Policepardfaut"/>
    <w:link w:val="Commentaire"/>
    <w:uiPriority w:val="99"/>
    <w:semiHidden/>
    <w:rsid w:val="00D6202B"/>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D6202B"/>
    <w:rPr>
      <w:b/>
      <w:bCs/>
    </w:rPr>
  </w:style>
  <w:style w:type="character" w:customStyle="1" w:styleId="ObjetducommentaireCar">
    <w:name w:val="Objet du commentaire Car"/>
    <w:basedOn w:val="CommentaireCar"/>
    <w:link w:val="Objetducommentaire"/>
    <w:uiPriority w:val="99"/>
    <w:semiHidden/>
    <w:rsid w:val="00D6202B"/>
    <w:rPr>
      <w:rFonts w:ascii="Calibri" w:eastAsia="Calibri" w:hAnsi="Calibri" w:cs="Arial"/>
      <w:b/>
      <w:bCs/>
      <w:sz w:val="20"/>
      <w:szCs w:val="20"/>
    </w:rPr>
  </w:style>
  <w:style w:type="character" w:styleId="Numrodepage">
    <w:name w:val="page number"/>
    <w:basedOn w:val="Policepardfaut"/>
    <w:uiPriority w:val="99"/>
    <w:semiHidden/>
    <w:unhideWhenUsed/>
    <w:rsid w:val="00345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51"/>
    <w:rPr>
      <w:rFonts w:ascii="Calibri" w:eastAsia="Calibri" w:hAnsi="Calibri" w:cs="Arial"/>
    </w:rPr>
  </w:style>
  <w:style w:type="paragraph" w:styleId="Titre1">
    <w:name w:val="heading 1"/>
    <w:basedOn w:val="Normal"/>
    <w:next w:val="Normal"/>
    <w:link w:val="Titre1Car"/>
    <w:autoRedefine/>
    <w:qFormat/>
    <w:rsid w:val="008A1AFA"/>
    <w:pPr>
      <w:keepNext/>
      <w:numPr>
        <w:numId w:val="5"/>
      </w:numPr>
      <w:spacing w:after="120" w:line="240" w:lineRule="auto"/>
      <w:outlineLvl w:val="0"/>
    </w:pPr>
    <w:rPr>
      <w:rFonts w:ascii="Tahoma" w:eastAsia="Times New Roman" w:hAnsi="Tahoma" w:cs="Times New Roman"/>
      <w:b/>
      <w:bCs/>
      <w:sz w:val="20"/>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204351"/>
    <w:pPr>
      <w:ind w:left="720"/>
      <w:contextualSpacing/>
    </w:pPr>
    <w:rPr>
      <w:rFonts w:cs="Times New Roman"/>
      <w:sz w:val="20"/>
      <w:szCs w:val="20"/>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rsid w:val="00204351"/>
    <w:rPr>
      <w:rFonts w:ascii="Calibri" w:eastAsia="Calibri" w:hAnsi="Calibri" w:cs="Times New Roman"/>
      <w:sz w:val="20"/>
      <w:szCs w:val="20"/>
    </w:rPr>
  </w:style>
  <w:style w:type="paragraph" w:customStyle="1" w:styleId="Default">
    <w:name w:val="Default"/>
    <w:rsid w:val="00204351"/>
    <w:pPr>
      <w:autoSpaceDE w:val="0"/>
      <w:autoSpaceDN w:val="0"/>
      <w:adjustRightInd w:val="0"/>
      <w:spacing w:after="0" w:line="240" w:lineRule="auto"/>
    </w:pPr>
    <w:rPr>
      <w:rFonts w:ascii="Calibri" w:eastAsia="Calibri" w:hAnsi="Calibri" w:cs="Calibri"/>
      <w:color w:val="000000"/>
      <w:sz w:val="24"/>
      <w:szCs w:val="24"/>
    </w:rPr>
  </w:style>
  <w:style w:type="table" w:styleId="Grilledutableau">
    <w:name w:val="Table Grid"/>
    <w:basedOn w:val="TableauNormal"/>
    <w:uiPriority w:val="59"/>
    <w:rsid w:val="007A2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A2B5C"/>
    <w:pPr>
      <w:tabs>
        <w:tab w:val="center" w:pos="4536"/>
        <w:tab w:val="right" w:pos="9072"/>
      </w:tabs>
      <w:spacing w:after="0" w:line="240" w:lineRule="auto"/>
    </w:pPr>
  </w:style>
  <w:style w:type="character" w:customStyle="1" w:styleId="En-tteCar">
    <w:name w:val="En-tête Car"/>
    <w:basedOn w:val="Policepardfaut"/>
    <w:link w:val="En-tte"/>
    <w:uiPriority w:val="99"/>
    <w:rsid w:val="007A2B5C"/>
    <w:rPr>
      <w:rFonts w:ascii="Calibri" w:eastAsia="Calibri" w:hAnsi="Calibri" w:cs="Arial"/>
    </w:rPr>
  </w:style>
  <w:style w:type="paragraph" w:styleId="Pieddepage">
    <w:name w:val="footer"/>
    <w:basedOn w:val="Normal"/>
    <w:link w:val="PieddepageCar"/>
    <w:uiPriority w:val="99"/>
    <w:unhideWhenUsed/>
    <w:rsid w:val="007A2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2B5C"/>
    <w:rPr>
      <w:rFonts w:ascii="Calibri" w:eastAsia="Calibri" w:hAnsi="Calibri" w:cs="Arial"/>
    </w:rPr>
  </w:style>
  <w:style w:type="paragraph" w:styleId="Listenumros">
    <w:name w:val="List Number"/>
    <w:aliases w:val="Intitulé"/>
    <w:basedOn w:val="Normal"/>
    <w:rsid w:val="006E3996"/>
    <w:pPr>
      <w:keepNext/>
      <w:numPr>
        <w:numId w:val="2"/>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6E3996"/>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6E3996"/>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6E3996"/>
    <w:pPr>
      <w:numPr>
        <w:numId w:val="1"/>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6E3996"/>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6E3996"/>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6E3996"/>
    <w:pPr>
      <w:spacing w:before="20" w:after="20" w:line="240" w:lineRule="auto"/>
      <w:jc w:val="center"/>
    </w:pPr>
    <w:rPr>
      <w:rFonts w:ascii="Arial" w:eastAsia="Times New Roman" w:hAnsi="Arial"/>
      <w:sz w:val="18"/>
      <w:szCs w:val="19"/>
      <w:lang w:val="en-GB" w:eastAsia="fr-FR"/>
    </w:rPr>
  </w:style>
  <w:style w:type="paragraph" w:customStyle="1" w:styleId="Listesansnumros">
    <w:name w:val="Liste sans numéros"/>
    <w:basedOn w:val="Listenumros"/>
    <w:qFormat/>
    <w:rsid w:val="006E3996"/>
    <w:pPr>
      <w:numPr>
        <w:numId w:val="0"/>
      </w:numPr>
    </w:pPr>
  </w:style>
  <w:style w:type="paragraph" w:customStyle="1" w:styleId="Poste">
    <w:name w:val="Poste"/>
    <w:basedOn w:val="Listenumros"/>
    <w:qFormat/>
    <w:rsid w:val="006E3996"/>
    <w:rPr>
      <w:color w:val="FFFFFF" w:themeColor="background1"/>
      <w:lang w:val="fr-FR"/>
    </w:rPr>
  </w:style>
  <w:style w:type="paragraph" w:customStyle="1" w:styleId="Aeeaoaeaa1">
    <w:name w:val="A?eeaoae?aa 1"/>
    <w:basedOn w:val="Normal"/>
    <w:next w:val="Normal"/>
    <w:rsid w:val="006E3996"/>
    <w:pPr>
      <w:keepNext/>
      <w:widowControl w:val="0"/>
      <w:spacing w:after="0" w:line="240" w:lineRule="auto"/>
      <w:jc w:val="right"/>
    </w:pPr>
    <w:rPr>
      <w:rFonts w:ascii="Times New Roman" w:eastAsia="Times New Roman" w:hAnsi="Times New Roman" w:cs="Times New Roman"/>
      <w:b/>
      <w:sz w:val="20"/>
      <w:szCs w:val="20"/>
      <w:lang w:val="en-US" w:eastAsia="cs-CZ"/>
    </w:rPr>
  </w:style>
  <w:style w:type="paragraph" w:customStyle="1" w:styleId="Aaoeeu">
    <w:name w:val="Aaoeeu"/>
    <w:rsid w:val="006E3996"/>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hps">
    <w:name w:val="hps"/>
    <w:basedOn w:val="Policepardfaut"/>
    <w:rsid w:val="006E3996"/>
  </w:style>
  <w:style w:type="character" w:customStyle="1" w:styleId="apple-converted-space">
    <w:name w:val="apple-converted-space"/>
    <w:basedOn w:val="Policepardfaut"/>
    <w:rsid w:val="006E3996"/>
  </w:style>
  <w:style w:type="paragraph" w:styleId="Notedebasdepage">
    <w:name w:val="footnote text"/>
    <w:basedOn w:val="Normal"/>
    <w:link w:val="NotedebasdepageCar"/>
    <w:rsid w:val="006E3996"/>
    <w:pPr>
      <w:spacing w:after="0" w:line="240" w:lineRule="auto"/>
    </w:pPr>
    <w:rPr>
      <w:rFonts w:ascii="Arial" w:eastAsia="Times New Roman" w:hAnsi="Arial" w:cs="Times New Roman"/>
      <w:sz w:val="20"/>
      <w:szCs w:val="20"/>
      <w:lang w:val="en-GB" w:eastAsia="fr-FR"/>
    </w:rPr>
  </w:style>
  <w:style w:type="character" w:customStyle="1" w:styleId="NotedebasdepageCar">
    <w:name w:val="Note de bas de page Car"/>
    <w:basedOn w:val="Policepardfaut"/>
    <w:link w:val="Notedebasdepage"/>
    <w:rsid w:val="006E3996"/>
    <w:rPr>
      <w:rFonts w:ascii="Arial" w:eastAsia="Times New Roman" w:hAnsi="Arial" w:cs="Times New Roman"/>
      <w:sz w:val="20"/>
      <w:szCs w:val="20"/>
      <w:lang w:val="en-GB" w:eastAsia="fr-FR"/>
    </w:rPr>
  </w:style>
  <w:style w:type="character" w:styleId="Appelnotedebasdep">
    <w:name w:val="footnote reference"/>
    <w:basedOn w:val="Policepardfaut"/>
    <w:rsid w:val="006E3996"/>
    <w:rPr>
      <w:vertAlign w:val="superscript"/>
    </w:rPr>
  </w:style>
  <w:style w:type="paragraph" w:styleId="Textedebulles">
    <w:name w:val="Balloon Text"/>
    <w:basedOn w:val="Normal"/>
    <w:link w:val="TextedebullesCar"/>
    <w:uiPriority w:val="99"/>
    <w:semiHidden/>
    <w:unhideWhenUsed/>
    <w:rsid w:val="008A1A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AFA"/>
    <w:rPr>
      <w:rFonts w:ascii="Tahoma" w:eastAsia="Calibri" w:hAnsi="Tahoma" w:cs="Tahoma"/>
      <w:sz w:val="16"/>
      <w:szCs w:val="16"/>
    </w:rPr>
  </w:style>
  <w:style w:type="character" w:customStyle="1" w:styleId="Titre1Car">
    <w:name w:val="Titre 1 Car"/>
    <w:basedOn w:val="Policepardfaut"/>
    <w:link w:val="Titre1"/>
    <w:rsid w:val="008A1AFA"/>
    <w:rPr>
      <w:rFonts w:ascii="Tahoma" w:eastAsia="Times New Roman" w:hAnsi="Tahoma" w:cs="Times New Roman"/>
      <w:b/>
      <w:bCs/>
      <w:sz w:val="20"/>
      <w:szCs w:val="20"/>
      <w:lang w:eastAsia="de-DE"/>
    </w:rPr>
  </w:style>
  <w:style w:type="character" w:styleId="Lienhypertexte">
    <w:name w:val="Hyperlink"/>
    <w:basedOn w:val="Policepardfaut"/>
    <w:uiPriority w:val="99"/>
    <w:unhideWhenUsed/>
    <w:rsid w:val="00AB49F5"/>
    <w:rPr>
      <w:color w:val="0000FF" w:themeColor="hyperlink"/>
      <w:u w:val="single"/>
    </w:rPr>
  </w:style>
  <w:style w:type="paragraph" w:styleId="TM1">
    <w:name w:val="toc 1"/>
    <w:basedOn w:val="Normal"/>
    <w:next w:val="Normal"/>
    <w:autoRedefine/>
    <w:uiPriority w:val="39"/>
    <w:rsid w:val="00694C3F"/>
    <w:pPr>
      <w:tabs>
        <w:tab w:val="left" w:pos="900"/>
        <w:tab w:val="right" w:leader="dot" w:pos="9000"/>
      </w:tabs>
      <w:spacing w:before="120" w:after="0" w:line="280" w:lineRule="atLeast"/>
      <w:ind w:left="900" w:right="720" w:hanging="284"/>
      <w:jc w:val="center"/>
    </w:pPr>
    <w:rPr>
      <w:rFonts w:ascii="Arial" w:eastAsia="Times New Roman" w:hAnsi="Arial" w:cs="Times New Roman"/>
      <w:b/>
      <w:szCs w:val="20"/>
      <w:lang w:eastAsia="de-DE"/>
    </w:rPr>
  </w:style>
  <w:style w:type="paragraph" w:customStyle="1" w:styleId="Head52">
    <w:name w:val="Head 5.2"/>
    <w:basedOn w:val="Normal"/>
    <w:rsid w:val="00B066F9"/>
    <w:pPr>
      <w:tabs>
        <w:tab w:val="left" w:pos="533"/>
      </w:tabs>
      <w:suppressAutoHyphens/>
      <w:spacing w:after="0" w:line="240" w:lineRule="auto"/>
      <w:ind w:left="533" w:hanging="533"/>
      <w:jc w:val="both"/>
    </w:pPr>
    <w:rPr>
      <w:rFonts w:ascii="Times New Roman" w:eastAsia="Times New Roman" w:hAnsi="Times New Roman" w:cs="Times New Roman"/>
      <w:b/>
      <w:sz w:val="24"/>
      <w:szCs w:val="20"/>
      <w:lang w:val="en-US" w:eastAsia="fr-FR"/>
    </w:rPr>
  </w:style>
  <w:style w:type="paragraph" w:styleId="NormalWeb">
    <w:name w:val="Normal (Web)"/>
    <w:basedOn w:val="Normal"/>
    <w:uiPriority w:val="99"/>
    <w:semiHidden/>
    <w:unhideWhenUsed/>
    <w:rsid w:val="00C443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utline">
    <w:name w:val="outline"/>
    <w:basedOn w:val="Normal"/>
    <w:rsid w:val="00C443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D6202B"/>
    <w:rPr>
      <w:sz w:val="16"/>
      <w:szCs w:val="16"/>
    </w:rPr>
  </w:style>
  <w:style w:type="paragraph" w:styleId="Commentaire">
    <w:name w:val="annotation text"/>
    <w:basedOn w:val="Normal"/>
    <w:link w:val="CommentaireCar"/>
    <w:uiPriority w:val="99"/>
    <w:semiHidden/>
    <w:unhideWhenUsed/>
    <w:rsid w:val="00D6202B"/>
    <w:pPr>
      <w:spacing w:line="240" w:lineRule="auto"/>
    </w:pPr>
    <w:rPr>
      <w:sz w:val="20"/>
      <w:szCs w:val="20"/>
    </w:rPr>
  </w:style>
  <w:style w:type="character" w:customStyle="1" w:styleId="CommentaireCar">
    <w:name w:val="Commentaire Car"/>
    <w:basedOn w:val="Policepardfaut"/>
    <w:link w:val="Commentaire"/>
    <w:uiPriority w:val="99"/>
    <w:semiHidden/>
    <w:rsid w:val="00D6202B"/>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D6202B"/>
    <w:rPr>
      <w:b/>
      <w:bCs/>
    </w:rPr>
  </w:style>
  <w:style w:type="character" w:customStyle="1" w:styleId="ObjetducommentaireCar">
    <w:name w:val="Objet du commentaire Car"/>
    <w:basedOn w:val="CommentaireCar"/>
    <w:link w:val="Objetducommentaire"/>
    <w:uiPriority w:val="99"/>
    <w:semiHidden/>
    <w:rsid w:val="00D6202B"/>
    <w:rPr>
      <w:rFonts w:ascii="Calibri" w:eastAsia="Calibri" w:hAnsi="Calibri" w:cs="Arial"/>
      <w:b/>
      <w:bCs/>
      <w:sz w:val="20"/>
      <w:szCs w:val="20"/>
    </w:rPr>
  </w:style>
  <w:style w:type="character" w:styleId="Numrodepage">
    <w:name w:val="page number"/>
    <w:basedOn w:val="Policepardfaut"/>
    <w:uiPriority w:val="99"/>
    <w:semiHidden/>
    <w:unhideWhenUsed/>
    <w:rsid w:val="00345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09314">
      <w:bodyDiv w:val="1"/>
      <w:marLeft w:val="0"/>
      <w:marRight w:val="0"/>
      <w:marTop w:val="0"/>
      <w:marBottom w:val="0"/>
      <w:divBdr>
        <w:top w:val="none" w:sz="0" w:space="0" w:color="auto"/>
        <w:left w:val="none" w:sz="0" w:space="0" w:color="auto"/>
        <w:bottom w:val="none" w:sz="0" w:space="0" w:color="auto"/>
        <w:right w:val="none" w:sz="0" w:space="0" w:color="auto"/>
      </w:divBdr>
    </w:div>
    <w:div w:id="18408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DD6C4-CDFA-4D1E-AAE3-3519D61F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3223</Words>
  <Characters>18374</Characters>
  <Application>Microsoft Office Word</Application>
  <DocSecurity>0</DocSecurity>
  <Lines>153</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rkhtatfi</dc:creator>
  <cp:lastModifiedBy>Fatma Nechi</cp:lastModifiedBy>
  <cp:revision>2</cp:revision>
  <cp:lastPrinted>2017-06-28T10:53:00Z</cp:lastPrinted>
  <dcterms:created xsi:type="dcterms:W3CDTF">2017-06-28T11:55:00Z</dcterms:created>
  <dcterms:modified xsi:type="dcterms:W3CDTF">2017-06-28T11:55:00Z</dcterms:modified>
</cp:coreProperties>
</file>