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96" w:rsidRDefault="00102A96" w:rsidP="00102A96">
      <w:pPr>
        <w:jc w:val="center"/>
        <w:rPr>
          <w:rFonts w:ascii="Arial Rounded MT Bold" w:hAnsi="Arial Rounded MT Bold"/>
          <w:sz w:val="36"/>
          <w:szCs w:val="40"/>
        </w:rPr>
      </w:pPr>
      <w:r w:rsidRPr="00F2379A">
        <w:rPr>
          <w:rFonts w:ascii="Arial Rounded MT Bold" w:hAnsi="Arial Rounded MT Bold"/>
          <w:sz w:val="36"/>
          <w:szCs w:val="40"/>
        </w:rPr>
        <w:t>Avis de sollicitation de manifestation d’intérêt</w:t>
      </w:r>
    </w:p>
    <w:p w:rsidR="00964C81" w:rsidRPr="00F2379A" w:rsidRDefault="00964C81" w:rsidP="00102A96">
      <w:pPr>
        <w:jc w:val="center"/>
        <w:rPr>
          <w:rFonts w:ascii="Arial Rounded MT Bold" w:hAnsi="Arial Rounded MT Bold"/>
          <w:sz w:val="36"/>
          <w:szCs w:val="40"/>
        </w:rPr>
      </w:pPr>
      <w:r>
        <w:rPr>
          <w:rFonts w:ascii="Arial Rounded MT Bold" w:hAnsi="Arial Rounded MT Bold"/>
          <w:sz w:val="36"/>
          <w:szCs w:val="40"/>
        </w:rPr>
        <w:t>(Réf  Projet : P151059)</w:t>
      </w:r>
    </w:p>
    <w:p w:rsidR="00BA039F" w:rsidRDefault="00BA039F" w:rsidP="0024111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eastAsiaTheme="minorHAnsi" w:hAnsi="Calibri,Bold" w:cs="Calibri,Bold"/>
          <w:b/>
          <w:bCs/>
          <w:color w:val="000000"/>
          <w:sz w:val="28"/>
          <w:szCs w:val="28"/>
        </w:rPr>
      </w:pPr>
    </w:p>
    <w:p w:rsidR="00BA039F" w:rsidRPr="00BA039F" w:rsidRDefault="00102A96" w:rsidP="00BA039F">
      <w:pPr>
        <w:jc w:val="center"/>
        <w:rPr>
          <w:rFonts w:asciiTheme="minorHAnsi" w:hAnsiTheme="minorHAnsi" w:cs="Tahoma"/>
          <w:b/>
          <w:sz w:val="26"/>
          <w:szCs w:val="26"/>
        </w:rPr>
      </w:pPr>
      <w:r w:rsidRPr="00BA039F">
        <w:rPr>
          <w:rFonts w:asciiTheme="minorHAnsi" w:eastAsiaTheme="minorHAnsi" w:hAnsiTheme="minorHAnsi" w:cs="Calibri,Bold"/>
          <w:b/>
          <w:bCs/>
          <w:color w:val="000000"/>
          <w:sz w:val="26"/>
          <w:szCs w:val="26"/>
        </w:rPr>
        <w:t>Recrutement d</w:t>
      </w:r>
      <w:r w:rsidR="00BA039F" w:rsidRPr="00BA039F">
        <w:rPr>
          <w:rFonts w:asciiTheme="minorHAnsi" w:eastAsiaTheme="minorHAnsi" w:hAnsiTheme="minorHAnsi" w:cs="Calibri,Bold"/>
          <w:b/>
          <w:bCs/>
          <w:color w:val="000000"/>
          <w:sz w:val="26"/>
          <w:szCs w:val="26"/>
        </w:rPr>
        <w:t>'un</w:t>
      </w:r>
      <w:r w:rsidRPr="00BA039F">
        <w:rPr>
          <w:rFonts w:asciiTheme="minorHAnsi" w:eastAsiaTheme="minorHAnsi" w:hAnsiTheme="minorHAnsi" w:cs="Calibri,Bold"/>
          <w:b/>
          <w:bCs/>
          <w:color w:val="000000"/>
          <w:sz w:val="26"/>
          <w:szCs w:val="26"/>
        </w:rPr>
        <w:t xml:space="preserve"> consultant individuel pour la planification et la coordination d</w:t>
      </w:r>
      <w:r w:rsidR="00241111" w:rsidRPr="00BA039F">
        <w:rPr>
          <w:rFonts w:asciiTheme="minorHAnsi" w:eastAsiaTheme="minorHAnsi" w:hAnsiTheme="minorHAnsi" w:cs="Calibri,Bold"/>
          <w:b/>
          <w:bCs/>
          <w:color w:val="000000"/>
          <w:sz w:val="26"/>
          <w:szCs w:val="26"/>
        </w:rPr>
        <w:t xml:space="preserve">u </w:t>
      </w:r>
      <w:r w:rsidRPr="00BA039F">
        <w:rPr>
          <w:rFonts w:asciiTheme="minorHAnsi" w:eastAsiaTheme="minorHAnsi" w:hAnsiTheme="minorHAnsi" w:cs="Calibri,Bold"/>
          <w:b/>
          <w:bCs/>
          <w:color w:val="000000"/>
          <w:sz w:val="26"/>
          <w:szCs w:val="26"/>
        </w:rPr>
        <w:t xml:space="preserve">Fonds Compétitif d’Innovation (PAQ) du </w:t>
      </w:r>
      <w:proofErr w:type="spellStart"/>
      <w:r w:rsidRPr="00BA039F">
        <w:rPr>
          <w:rFonts w:asciiTheme="minorHAnsi" w:eastAsiaTheme="minorHAnsi" w:hAnsiTheme="minorHAnsi" w:cs="Calibri,Bold"/>
          <w:b/>
          <w:bCs/>
          <w:color w:val="000000"/>
          <w:sz w:val="26"/>
          <w:szCs w:val="26"/>
        </w:rPr>
        <w:t>PromESsE</w:t>
      </w:r>
      <w:proofErr w:type="spellEnd"/>
      <w:r w:rsidRPr="00BA039F">
        <w:rPr>
          <w:rFonts w:asciiTheme="minorHAnsi" w:eastAsiaTheme="minorHAnsi" w:hAnsiTheme="minorHAnsi" w:cs="Calibri,Bold"/>
          <w:b/>
          <w:bCs/>
          <w:color w:val="000000"/>
          <w:sz w:val="26"/>
          <w:szCs w:val="26"/>
        </w:rPr>
        <w:t>»</w:t>
      </w:r>
      <w:r w:rsidR="00241111" w:rsidRPr="00BA039F">
        <w:rPr>
          <w:rFonts w:asciiTheme="minorHAnsi" w:eastAsiaTheme="minorHAnsi" w:hAnsiTheme="minorHAnsi" w:cs="Calibri,Bold"/>
          <w:b/>
          <w:bCs/>
          <w:color w:val="000000"/>
          <w:sz w:val="26"/>
          <w:szCs w:val="26"/>
        </w:rPr>
        <w:t> </w:t>
      </w:r>
      <w:r w:rsidR="00BA039F" w:rsidRPr="00BA039F">
        <w:rPr>
          <w:rFonts w:asciiTheme="minorHAnsi" w:hAnsiTheme="minorHAnsi" w:cs="Tahoma"/>
          <w:b/>
          <w:sz w:val="26"/>
          <w:szCs w:val="26"/>
        </w:rPr>
        <w:t>dédié à</w:t>
      </w:r>
      <w:r w:rsidR="00964C81">
        <w:rPr>
          <w:rFonts w:asciiTheme="minorHAnsi" w:hAnsiTheme="minorHAnsi" w:cs="Tahoma"/>
          <w:b/>
          <w:sz w:val="26"/>
          <w:szCs w:val="26"/>
        </w:rPr>
        <w:t> :</w:t>
      </w:r>
    </w:p>
    <w:p w:rsidR="00BA039F" w:rsidRDefault="00BA039F" w:rsidP="00230518">
      <w:pPr>
        <w:jc w:val="center"/>
        <w:rPr>
          <w:rFonts w:asciiTheme="minorHAnsi" w:hAnsiTheme="minorHAnsi" w:cs="Tahoma"/>
          <w:b/>
          <w:sz w:val="26"/>
          <w:szCs w:val="26"/>
        </w:rPr>
      </w:pPr>
      <w:r w:rsidRPr="00BA039F">
        <w:rPr>
          <w:rFonts w:asciiTheme="minorHAnsi" w:hAnsiTheme="minorHAnsi" w:cs="Tahoma"/>
          <w:b/>
          <w:sz w:val="26"/>
          <w:szCs w:val="26"/>
        </w:rPr>
        <w:t>« </w:t>
      </w:r>
      <w:r w:rsidR="00230518" w:rsidRPr="00230518">
        <w:rPr>
          <w:rFonts w:asciiTheme="minorHAnsi" w:hAnsiTheme="minorHAnsi" w:cs="Tahoma"/>
          <w:b/>
          <w:sz w:val="26"/>
          <w:szCs w:val="26"/>
        </w:rPr>
        <w:t>L’Amélioration des services aux étudiants</w:t>
      </w:r>
      <w:r w:rsidRPr="00BA039F">
        <w:rPr>
          <w:rFonts w:asciiTheme="minorHAnsi" w:hAnsiTheme="minorHAnsi" w:cs="Tahoma"/>
          <w:b/>
          <w:sz w:val="26"/>
          <w:szCs w:val="26"/>
        </w:rPr>
        <w:t>»</w:t>
      </w:r>
    </w:p>
    <w:p w:rsidR="00964C81" w:rsidRPr="00BA039F" w:rsidRDefault="00964C81" w:rsidP="00230518">
      <w:pPr>
        <w:jc w:val="center"/>
        <w:rPr>
          <w:rFonts w:asciiTheme="minorHAnsi" w:hAnsiTheme="minorHAnsi" w:cs="Tahoma"/>
          <w:b/>
          <w:sz w:val="26"/>
          <w:szCs w:val="26"/>
        </w:rPr>
      </w:pPr>
      <w:r>
        <w:rPr>
          <w:rFonts w:asciiTheme="minorHAnsi" w:hAnsiTheme="minorHAnsi" w:cs="Tahoma"/>
          <w:b/>
          <w:sz w:val="26"/>
          <w:szCs w:val="26"/>
        </w:rPr>
        <w:t xml:space="preserve">(Réf : </w:t>
      </w:r>
      <w:r>
        <w:rPr>
          <w:color w:val="000000"/>
          <w:sz w:val="23"/>
          <w:szCs w:val="23"/>
          <w:shd w:val="clear" w:color="auto" w:fill="F6F6F6"/>
        </w:rPr>
        <w:t>PROMESSE GG ATN 9-</w:t>
      </w:r>
      <w:r w:rsidR="00230518">
        <w:rPr>
          <w:color w:val="000000"/>
          <w:sz w:val="23"/>
          <w:szCs w:val="23"/>
          <w:shd w:val="clear" w:color="auto" w:fill="F6F6F6"/>
        </w:rPr>
        <w:t>3</w:t>
      </w:r>
      <w:r>
        <w:rPr>
          <w:color w:val="000000"/>
          <w:sz w:val="23"/>
          <w:szCs w:val="23"/>
          <w:shd w:val="clear" w:color="auto" w:fill="F6F6F6"/>
        </w:rPr>
        <w:t>)</w:t>
      </w:r>
    </w:p>
    <w:p w:rsidR="00102A96" w:rsidRDefault="00102A96" w:rsidP="00BA039F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color w:val="000000"/>
        </w:rPr>
      </w:pPr>
    </w:p>
    <w:p w:rsidR="00102A96" w:rsidRPr="008530F5" w:rsidRDefault="00102A96" w:rsidP="00102A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</w:rPr>
      </w:pPr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>Le Ministère de l’Enseignement Supérieur et de la Recherche Scientifique (MESRS) a préparé un Projet de Modernisation de l’Enseignement Supérieur en soutien à l’Employabilité des jeunes diplômés (</w:t>
      </w:r>
      <w:proofErr w:type="spellStart"/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>PromESsE</w:t>
      </w:r>
      <w:proofErr w:type="spellEnd"/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/TN) et mobilisé une partie de son financement auprès de la Banque Internationale pour la Reconstruction et le Développement (Accord de prêt </w:t>
      </w:r>
      <w:r w:rsidR="0006572B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             </w:t>
      </w:r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n° 8590-TN). </w:t>
      </w:r>
    </w:p>
    <w:p w:rsidR="00102A96" w:rsidRPr="008530F5" w:rsidRDefault="00102A96" w:rsidP="0023051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</w:rPr>
      </w:pPr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Dans ce cadre, le MESRS compte lancer </w:t>
      </w:r>
      <w:r w:rsidR="000D4154"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>un</w:t>
      </w:r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 nouveau volet de son fonds compétitif d’innovation (le Programme d’Appui à la Qualité, PAQ) </w:t>
      </w:r>
      <w:r w:rsidR="000D4154"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>intitulé:</w:t>
      </w:r>
      <w:r w:rsidR="00486FC5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 </w:t>
      </w:r>
      <w:r w:rsidRPr="00964C81">
        <w:rPr>
          <w:rFonts w:asciiTheme="minorHAnsi" w:eastAsiaTheme="minorHAnsi" w:hAnsiTheme="minorHAnsi" w:cs="Calibri"/>
          <w:b/>
          <w:bCs/>
          <w:i/>
          <w:iCs/>
          <w:color w:val="000000"/>
          <w:sz w:val="24"/>
          <w:szCs w:val="24"/>
        </w:rPr>
        <w:t xml:space="preserve">PAQ pour </w:t>
      </w:r>
      <w:r w:rsidR="00230518">
        <w:rPr>
          <w:rFonts w:asciiTheme="minorHAnsi" w:eastAsiaTheme="minorHAnsi" w:hAnsiTheme="minorHAnsi" w:cs="Calibri"/>
          <w:b/>
          <w:bCs/>
          <w:i/>
          <w:iCs/>
          <w:color w:val="000000"/>
          <w:sz w:val="24"/>
          <w:szCs w:val="24"/>
        </w:rPr>
        <w:t>l</w:t>
      </w:r>
      <w:r w:rsidR="00230518" w:rsidRPr="00230518">
        <w:rPr>
          <w:rFonts w:asciiTheme="minorHAnsi" w:eastAsiaTheme="minorHAnsi" w:hAnsiTheme="minorHAnsi" w:cs="Calibri"/>
          <w:b/>
          <w:bCs/>
          <w:i/>
          <w:iCs/>
          <w:color w:val="000000"/>
          <w:sz w:val="24"/>
          <w:szCs w:val="24"/>
        </w:rPr>
        <w:t>’Amélioration des services aux étudiants</w:t>
      </w:r>
      <w:r w:rsidRPr="00964C81">
        <w:rPr>
          <w:rFonts w:asciiTheme="minorHAnsi" w:eastAsiaTheme="minorHAnsi" w:hAnsiTheme="minorHAnsi" w:cs="Calibri"/>
          <w:b/>
          <w:bCs/>
          <w:i/>
          <w:iCs/>
          <w:color w:val="000000"/>
          <w:sz w:val="24"/>
          <w:szCs w:val="24"/>
        </w:rPr>
        <w:t xml:space="preserve"> (Volet </w:t>
      </w:r>
      <w:r w:rsidR="00230518">
        <w:rPr>
          <w:rFonts w:asciiTheme="minorHAnsi" w:eastAsiaTheme="minorHAnsi" w:hAnsiTheme="minorHAnsi" w:cs="Calibri"/>
          <w:b/>
          <w:bCs/>
          <w:i/>
          <w:iCs/>
          <w:color w:val="000000"/>
          <w:sz w:val="24"/>
          <w:szCs w:val="24"/>
        </w:rPr>
        <w:t>3</w:t>
      </w:r>
      <w:r w:rsidRPr="00964C81">
        <w:rPr>
          <w:rFonts w:asciiTheme="minorHAnsi" w:eastAsiaTheme="minorHAnsi" w:hAnsiTheme="minorHAnsi" w:cs="Calibri"/>
          <w:b/>
          <w:bCs/>
          <w:i/>
          <w:iCs/>
          <w:color w:val="000000"/>
          <w:sz w:val="24"/>
          <w:szCs w:val="24"/>
        </w:rPr>
        <w:t>)</w:t>
      </w:r>
      <w:r w:rsidR="000D4154" w:rsidRPr="00964C81">
        <w:rPr>
          <w:rFonts w:asciiTheme="minorHAnsi" w:eastAsiaTheme="minorHAnsi" w:hAnsiTheme="minorHAnsi" w:cs="Calibri"/>
          <w:b/>
          <w:bCs/>
          <w:i/>
          <w:iCs/>
          <w:color w:val="000000"/>
          <w:sz w:val="24"/>
          <w:szCs w:val="24"/>
        </w:rPr>
        <w:t>.</w:t>
      </w:r>
    </w:p>
    <w:p w:rsidR="000D4154" w:rsidRPr="008530F5" w:rsidRDefault="000D4154" w:rsidP="000D415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Symbol"/>
          <w:color w:val="000000"/>
          <w:sz w:val="24"/>
          <w:szCs w:val="24"/>
        </w:rPr>
      </w:pPr>
    </w:p>
    <w:p w:rsidR="0053795A" w:rsidRPr="008530F5" w:rsidRDefault="00102A96" w:rsidP="00964C81">
      <w:pPr>
        <w:pStyle w:val="Default"/>
        <w:spacing w:line="276" w:lineRule="auto"/>
        <w:jc w:val="both"/>
        <w:rPr>
          <w:rFonts w:asciiTheme="minorHAnsi" w:hAnsiTheme="minorHAnsi" w:cs="Arial"/>
        </w:rPr>
      </w:pPr>
      <w:r w:rsidRPr="008530F5">
        <w:rPr>
          <w:rFonts w:asciiTheme="minorHAnsi" w:eastAsiaTheme="minorHAnsi" w:hAnsiTheme="minorHAnsi"/>
        </w:rPr>
        <w:t xml:space="preserve">Le MESRS se propose de confier à </w:t>
      </w:r>
      <w:r w:rsidR="0026033D" w:rsidRPr="008530F5">
        <w:rPr>
          <w:rFonts w:asciiTheme="minorHAnsi" w:eastAsiaTheme="minorHAnsi" w:hAnsiTheme="minorHAnsi"/>
        </w:rPr>
        <w:t>un (01) consultant individuel</w:t>
      </w:r>
      <w:r w:rsidRPr="008530F5">
        <w:rPr>
          <w:rFonts w:asciiTheme="minorHAnsi" w:eastAsiaTheme="minorHAnsi" w:hAnsiTheme="minorHAnsi"/>
        </w:rPr>
        <w:t xml:space="preserve"> la mission d’une assistance technique pour la mise en place et la coordination </w:t>
      </w:r>
      <w:r w:rsidR="0026033D" w:rsidRPr="008530F5">
        <w:rPr>
          <w:rFonts w:asciiTheme="minorHAnsi" w:eastAsiaTheme="minorHAnsi" w:hAnsiTheme="minorHAnsi"/>
        </w:rPr>
        <w:t>du</w:t>
      </w:r>
      <w:r w:rsidRPr="008530F5">
        <w:rPr>
          <w:rFonts w:asciiTheme="minorHAnsi" w:eastAsiaTheme="minorHAnsi" w:hAnsiTheme="minorHAnsi"/>
        </w:rPr>
        <w:t xml:space="preserve"> nouveau volet du PAQ. La mission se déroulera sur une période initiale </w:t>
      </w:r>
      <w:r w:rsidR="00985317" w:rsidRPr="008530F5">
        <w:rPr>
          <w:rFonts w:asciiTheme="minorHAnsi" w:eastAsiaTheme="minorHAnsi" w:hAnsiTheme="minorHAnsi"/>
        </w:rPr>
        <w:t xml:space="preserve">de </w:t>
      </w:r>
      <w:r w:rsidR="00397CFC">
        <w:rPr>
          <w:rFonts w:asciiTheme="minorHAnsi" w:eastAsiaTheme="minorHAnsi" w:hAnsiTheme="minorHAnsi"/>
        </w:rPr>
        <w:t>douze</w:t>
      </w:r>
      <w:r w:rsidRPr="008530F5">
        <w:rPr>
          <w:rFonts w:asciiTheme="minorHAnsi" w:eastAsiaTheme="minorHAnsi" w:hAnsiTheme="minorHAnsi"/>
        </w:rPr>
        <w:t xml:space="preserve"> (1</w:t>
      </w:r>
      <w:r w:rsidR="00985317" w:rsidRPr="008530F5">
        <w:rPr>
          <w:rFonts w:asciiTheme="minorHAnsi" w:eastAsiaTheme="minorHAnsi" w:hAnsiTheme="minorHAnsi"/>
        </w:rPr>
        <w:t>2</w:t>
      </w:r>
      <w:r w:rsidRPr="008530F5">
        <w:rPr>
          <w:rFonts w:asciiTheme="minorHAnsi" w:eastAsiaTheme="minorHAnsi" w:hAnsiTheme="minorHAnsi"/>
        </w:rPr>
        <w:t xml:space="preserve">) mois renouvelable </w:t>
      </w:r>
      <w:r w:rsidR="00985317" w:rsidRPr="008530F5">
        <w:rPr>
          <w:rFonts w:asciiTheme="minorHAnsi" w:eastAsiaTheme="minorHAnsi" w:hAnsiTheme="minorHAnsi"/>
        </w:rPr>
        <w:t>deux</w:t>
      </w:r>
      <w:r w:rsidRPr="008530F5">
        <w:rPr>
          <w:rFonts w:asciiTheme="minorHAnsi" w:eastAsiaTheme="minorHAnsi" w:hAnsiTheme="minorHAnsi"/>
        </w:rPr>
        <w:t xml:space="preserve"> fois pendant la durée du projet sous réserve de performance. Pour cette mission, </w:t>
      </w:r>
      <w:r w:rsidR="0026033D" w:rsidRPr="008530F5">
        <w:rPr>
          <w:rFonts w:asciiTheme="minorHAnsi" w:eastAsiaTheme="minorHAnsi" w:hAnsiTheme="minorHAnsi"/>
        </w:rPr>
        <w:t>un</w:t>
      </w:r>
      <w:r w:rsidRPr="008530F5">
        <w:rPr>
          <w:rFonts w:asciiTheme="minorHAnsi" w:eastAsiaTheme="minorHAnsi" w:hAnsiTheme="minorHAnsi"/>
        </w:rPr>
        <w:t xml:space="preserve"> (0</w:t>
      </w:r>
      <w:r w:rsidR="0026033D" w:rsidRPr="008530F5">
        <w:rPr>
          <w:rFonts w:asciiTheme="minorHAnsi" w:eastAsiaTheme="minorHAnsi" w:hAnsiTheme="minorHAnsi"/>
        </w:rPr>
        <w:t>1</w:t>
      </w:r>
      <w:r w:rsidRPr="008530F5">
        <w:rPr>
          <w:rFonts w:asciiTheme="minorHAnsi" w:eastAsiaTheme="minorHAnsi" w:hAnsiTheme="minorHAnsi"/>
        </w:rPr>
        <w:t>) consultant individuel ser</w:t>
      </w:r>
      <w:r w:rsidR="0026033D" w:rsidRPr="008530F5">
        <w:rPr>
          <w:rFonts w:asciiTheme="minorHAnsi" w:eastAsiaTheme="minorHAnsi" w:hAnsiTheme="minorHAnsi"/>
        </w:rPr>
        <w:t>a</w:t>
      </w:r>
      <w:r w:rsidRPr="008530F5">
        <w:rPr>
          <w:rFonts w:asciiTheme="minorHAnsi" w:eastAsiaTheme="minorHAnsi" w:hAnsiTheme="minorHAnsi"/>
        </w:rPr>
        <w:t xml:space="preserve"> choisi sur la </w:t>
      </w:r>
      <w:r w:rsidR="0053795A" w:rsidRPr="008530F5">
        <w:rPr>
          <w:rFonts w:asciiTheme="minorHAnsi" w:eastAsiaTheme="minorHAnsi" w:hAnsiTheme="minorHAnsi"/>
        </w:rPr>
        <w:t xml:space="preserve">base </w:t>
      </w:r>
      <w:r w:rsidR="0053795A" w:rsidRPr="008530F5">
        <w:rPr>
          <w:rFonts w:asciiTheme="minorHAnsi" w:hAnsiTheme="minorHAnsi" w:cs="Arial"/>
        </w:rPr>
        <w:t>d’une évaluation de son dossier de candidature et d’un entretien selon une grille pré établie conformément à la pondération suivante :</w:t>
      </w:r>
    </w:p>
    <w:p w:rsidR="0053795A" w:rsidRPr="008530F5" w:rsidRDefault="0053795A" w:rsidP="0053795A">
      <w:pPr>
        <w:pStyle w:val="Default"/>
        <w:numPr>
          <w:ilvl w:val="1"/>
          <w:numId w:val="1"/>
        </w:numPr>
        <w:spacing w:after="70" w:line="276" w:lineRule="auto"/>
        <w:ind w:left="567" w:hanging="425"/>
        <w:jc w:val="both"/>
        <w:rPr>
          <w:rFonts w:asciiTheme="minorHAnsi" w:hAnsiTheme="minorHAnsi" w:cs="Arial"/>
        </w:rPr>
      </w:pPr>
      <w:r w:rsidRPr="008530F5">
        <w:rPr>
          <w:rFonts w:asciiTheme="minorHAnsi" w:hAnsiTheme="minorHAnsi" w:cs="Arial"/>
        </w:rPr>
        <w:t>Dossier de candidature : 70 %,</w:t>
      </w:r>
    </w:p>
    <w:p w:rsidR="0053795A" w:rsidRPr="008530F5" w:rsidRDefault="0053795A" w:rsidP="0053795A">
      <w:pPr>
        <w:pStyle w:val="Default"/>
        <w:numPr>
          <w:ilvl w:val="1"/>
          <w:numId w:val="1"/>
        </w:numPr>
        <w:spacing w:after="70" w:line="276" w:lineRule="auto"/>
        <w:ind w:left="567" w:hanging="425"/>
        <w:jc w:val="both"/>
        <w:rPr>
          <w:rFonts w:asciiTheme="minorHAnsi" w:hAnsiTheme="minorHAnsi" w:cs="Arial"/>
        </w:rPr>
      </w:pPr>
      <w:r w:rsidRPr="008530F5">
        <w:rPr>
          <w:rFonts w:asciiTheme="minorHAnsi" w:hAnsiTheme="minorHAnsi" w:cs="Arial"/>
        </w:rPr>
        <w:t>Entretien avec la commission de sélection : 30 %.</w:t>
      </w:r>
    </w:p>
    <w:p w:rsidR="00102A96" w:rsidRPr="008530F5" w:rsidRDefault="00102A96" w:rsidP="00964C8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</w:rPr>
      </w:pPr>
      <w:proofErr w:type="gramStart"/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>et</w:t>
      </w:r>
      <w:proofErr w:type="gramEnd"/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 selon la méthode de sélection de consultants individuels en accord avec les procédures définies dans les directives : « Sélection et Emploi de Consultants par les Emprunteurs de la Banque</w:t>
      </w:r>
      <w:r w:rsidR="00964C81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 </w:t>
      </w:r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>Mondiale », version mai 2004 telle que révisée en juillet 2014.</w:t>
      </w:r>
    </w:p>
    <w:p w:rsidR="00964C81" w:rsidRDefault="00964C81" w:rsidP="00102A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</w:rPr>
      </w:pPr>
    </w:p>
    <w:p w:rsidR="00102A96" w:rsidRPr="008530F5" w:rsidRDefault="00102A96" w:rsidP="00102A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</w:rPr>
      </w:pPr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>Les consultants individuels intéressés à réaliser les services décrits dans les termes de références sont invités à fournir les informations pertinentes montrant qu’ils sont qualifiés pour exécuter les prestations demandées et particulièrement par la constitution du dossier suivant:</w:t>
      </w:r>
    </w:p>
    <w:p w:rsidR="00102A96" w:rsidRPr="00397CFC" w:rsidRDefault="00102A96" w:rsidP="00397CF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eastAsiaTheme="minorHAnsi" w:hAnsiTheme="minorHAnsi" w:cs="Calibri"/>
          <w:color w:val="000000"/>
          <w:sz w:val="24"/>
          <w:szCs w:val="24"/>
        </w:rPr>
      </w:pPr>
      <w:r w:rsidRPr="00397CFC">
        <w:rPr>
          <w:rFonts w:asciiTheme="minorHAnsi" w:eastAsiaTheme="minorHAnsi" w:hAnsiTheme="minorHAnsi" w:cs="Calibri"/>
          <w:color w:val="000000"/>
          <w:sz w:val="24"/>
          <w:szCs w:val="24"/>
        </w:rPr>
        <w:t>Une lettre de candidature, dûment datée et signée, au nom de Monsieur le Ministre de l’Enseignement Supérieur et de la Recherche Scientifique</w:t>
      </w:r>
      <w:r w:rsidR="0026033D" w:rsidRPr="00397CFC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 </w:t>
      </w:r>
      <w:r w:rsidRPr="00397CFC">
        <w:rPr>
          <w:rFonts w:asciiTheme="minorHAnsi" w:eastAsiaTheme="minorHAnsi" w:hAnsiTheme="minorHAnsi" w:cs="Calibri"/>
          <w:color w:val="000000"/>
          <w:sz w:val="24"/>
          <w:szCs w:val="24"/>
        </w:rPr>
        <w:t>;</w:t>
      </w:r>
    </w:p>
    <w:p w:rsidR="00102A96" w:rsidRPr="00397CFC" w:rsidRDefault="00102A96" w:rsidP="00397CF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eastAsiaTheme="minorHAnsi" w:hAnsiTheme="minorHAnsi" w:cs="Calibri,Bold"/>
          <w:b/>
          <w:bCs/>
          <w:color w:val="000000"/>
          <w:sz w:val="24"/>
          <w:szCs w:val="24"/>
        </w:rPr>
      </w:pPr>
      <w:r w:rsidRPr="00397CFC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Toute information indiquant que le candidat atteste de l’expérience et des compétences nécessaires et qu’il est qualifié pour exécuter les dits services </w:t>
      </w:r>
      <w:r w:rsidRPr="00397CFC">
        <w:rPr>
          <w:rFonts w:asciiTheme="minorHAnsi" w:eastAsiaTheme="minorHAnsi" w:hAnsiTheme="minorHAnsi" w:cs="Calibri,Bold"/>
          <w:b/>
          <w:bCs/>
          <w:color w:val="000000"/>
          <w:sz w:val="24"/>
          <w:szCs w:val="24"/>
        </w:rPr>
        <w:t>selon le modèle de CV joint en</w:t>
      </w:r>
      <w:r w:rsidR="008674C1" w:rsidRPr="00397CFC">
        <w:rPr>
          <w:rFonts w:asciiTheme="minorHAnsi" w:eastAsiaTheme="minorHAnsi" w:hAnsiTheme="minorHAnsi" w:cs="Calibri,Bold"/>
          <w:b/>
          <w:bCs/>
          <w:color w:val="000000"/>
          <w:sz w:val="24"/>
          <w:szCs w:val="24"/>
        </w:rPr>
        <w:t xml:space="preserve"> </w:t>
      </w:r>
      <w:r w:rsidRPr="00397CFC">
        <w:rPr>
          <w:rFonts w:asciiTheme="minorHAnsi" w:eastAsiaTheme="minorHAnsi" w:hAnsiTheme="minorHAnsi" w:cs="Calibri,Bold"/>
          <w:b/>
          <w:bCs/>
          <w:color w:val="000000"/>
          <w:sz w:val="24"/>
          <w:szCs w:val="24"/>
        </w:rPr>
        <w:t xml:space="preserve">Annexe </w:t>
      </w:r>
      <w:r w:rsidR="008674C1" w:rsidRPr="00397CFC">
        <w:rPr>
          <w:rFonts w:asciiTheme="minorHAnsi" w:eastAsiaTheme="minorHAnsi" w:hAnsiTheme="minorHAnsi" w:cs="Calibri,Bold"/>
          <w:b/>
          <w:bCs/>
          <w:color w:val="000000"/>
          <w:sz w:val="24"/>
          <w:szCs w:val="24"/>
        </w:rPr>
        <w:t>1</w:t>
      </w:r>
      <w:r w:rsidRPr="00397CFC">
        <w:rPr>
          <w:rFonts w:asciiTheme="minorHAnsi" w:eastAsiaTheme="minorHAnsi" w:hAnsiTheme="minorHAnsi" w:cs="Calibri,Bold"/>
          <w:b/>
          <w:bCs/>
          <w:color w:val="000000"/>
          <w:sz w:val="24"/>
          <w:szCs w:val="24"/>
        </w:rPr>
        <w:t xml:space="preserve"> des termes de références;</w:t>
      </w:r>
    </w:p>
    <w:p w:rsidR="00102A96" w:rsidRPr="00397CFC" w:rsidRDefault="00102A96" w:rsidP="00397CF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eastAsiaTheme="minorHAnsi" w:hAnsiTheme="minorHAnsi" w:cs="Calibri"/>
          <w:color w:val="000000"/>
          <w:sz w:val="24"/>
          <w:szCs w:val="24"/>
        </w:rPr>
      </w:pPr>
      <w:r w:rsidRPr="00397CFC">
        <w:rPr>
          <w:rFonts w:asciiTheme="minorHAnsi" w:eastAsiaTheme="minorHAnsi" w:hAnsiTheme="minorHAnsi" w:cs="Calibri"/>
          <w:color w:val="000000"/>
          <w:sz w:val="24"/>
          <w:szCs w:val="24"/>
        </w:rPr>
        <w:t>Une copie des documents justifiant l’expérience acquise par le candidat.</w:t>
      </w:r>
    </w:p>
    <w:p w:rsidR="00102A96" w:rsidRPr="008530F5" w:rsidRDefault="00102A96" w:rsidP="0006572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,Bold"/>
          <w:b/>
          <w:bCs/>
          <w:color w:val="0000FF"/>
          <w:sz w:val="24"/>
          <w:szCs w:val="24"/>
        </w:rPr>
      </w:pPr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lastRenderedPageBreak/>
        <w:t xml:space="preserve">Les candidats intéressés peuvent obtenir de plus amples informations au sujet des termes de référence par mail à l’adresse électronique : </w:t>
      </w:r>
      <w:r w:rsidR="0006572B">
        <w:rPr>
          <w:rFonts w:asciiTheme="minorHAnsi" w:eastAsiaTheme="minorHAnsi" w:hAnsiTheme="minorHAnsi" w:cs="Calibri,Bold"/>
          <w:b/>
          <w:bCs/>
          <w:color w:val="0000FF"/>
          <w:sz w:val="24"/>
          <w:szCs w:val="24"/>
        </w:rPr>
        <w:t>promesse</w:t>
      </w:r>
      <w:r w:rsidRPr="008530F5">
        <w:rPr>
          <w:rFonts w:asciiTheme="minorHAnsi" w:eastAsiaTheme="minorHAnsi" w:hAnsiTheme="minorHAnsi" w:cs="Calibri,Bold"/>
          <w:b/>
          <w:bCs/>
          <w:color w:val="0000FF"/>
          <w:sz w:val="24"/>
          <w:szCs w:val="24"/>
        </w:rPr>
        <w:t xml:space="preserve">@mes.rnu.tn </w:t>
      </w:r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et télécharger la version numérique des documents afférents à cet appel à candidatures sur le site web du MESRS: </w:t>
      </w:r>
      <w:r w:rsidRPr="008530F5">
        <w:rPr>
          <w:rFonts w:asciiTheme="minorHAnsi" w:eastAsiaTheme="minorHAnsi" w:hAnsiTheme="minorHAnsi" w:cs="Calibri,Bold"/>
          <w:b/>
          <w:bCs/>
          <w:color w:val="0000FF"/>
          <w:sz w:val="24"/>
          <w:szCs w:val="24"/>
        </w:rPr>
        <w:t>www.mes.tn</w:t>
      </w:r>
    </w:p>
    <w:p w:rsidR="00102A96" w:rsidRPr="008530F5" w:rsidRDefault="00102A96" w:rsidP="00E258C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</w:rPr>
      </w:pPr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Les manifestations d’intérêts doivent parvenir par voie de poste, ou être déposées directement au bureau d’ordre central du MESRS, à l’adresse ci-dessous et ce, au plus tard </w:t>
      </w:r>
      <w:r w:rsidRPr="008530F5">
        <w:rPr>
          <w:rFonts w:asciiTheme="minorHAnsi" w:eastAsiaTheme="minorHAnsi" w:hAnsiTheme="minorHAnsi" w:cs="Calibri,Bold"/>
          <w:b/>
          <w:bCs/>
          <w:color w:val="000000"/>
          <w:sz w:val="24"/>
          <w:szCs w:val="24"/>
        </w:rPr>
        <w:t xml:space="preserve">le </w:t>
      </w:r>
      <w:r w:rsidR="009E0BF4">
        <w:rPr>
          <w:rFonts w:asciiTheme="minorHAnsi" w:eastAsiaTheme="minorHAnsi" w:hAnsiTheme="minorHAnsi" w:cs="Calibri,Bold"/>
          <w:b/>
          <w:bCs/>
          <w:color w:val="000000"/>
          <w:sz w:val="24"/>
          <w:szCs w:val="24"/>
        </w:rPr>
        <w:t>0</w:t>
      </w:r>
      <w:r w:rsidR="00E258CE">
        <w:rPr>
          <w:rFonts w:asciiTheme="minorHAnsi" w:eastAsiaTheme="minorHAnsi" w:hAnsiTheme="minorHAnsi" w:cs="Calibri,Bold"/>
          <w:b/>
          <w:bCs/>
          <w:color w:val="000000"/>
          <w:sz w:val="24"/>
          <w:szCs w:val="24"/>
        </w:rPr>
        <w:t>5</w:t>
      </w:r>
      <w:bookmarkStart w:id="0" w:name="_GoBack"/>
      <w:bookmarkEnd w:id="0"/>
      <w:r w:rsidR="009E0BF4">
        <w:rPr>
          <w:rFonts w:asciiTheme="minorHAnsi" w:eastAsiaTheme="minorHAnsi" w:hAnsiTheme="minorHAnsi" w:cs="Calibri,Bold"/>
          <w:b/>
          <w:bCs/>
          <w:color w:val="000000"/>
          <w:sz w:val="24"/>
          <w:szCs w:val="24"/>
        </w:rPr>
        <w:t xml:space="preserve"> mai </w:t>
      </w:r>
      <w:r w:rsidRPr="008530F5">
        <w:rPr>
          <w:rFonts w:asciiTheme="minorHAnsi" w:eastAsiaTheme="minorHAnsi" w:hAnsiTheme="minorHAnsi" w:cs="Calibri,Bold"/>
          <w:b/>
          <w:bCs/>
          <w:color w:val="000000"/>
          <w:sz w:val="24"/>
          <w:szCs w:val="24"/>
        </w:rPr>
        <w:t>2017 à 10 heures 00mn, heure locale</w:t>
      </w:r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>, avec la mention suivante:</w:t>
      </w:r>
    </w:p>
    <w:p w:rsidR="00102A96" w:rsidRPr="008530F5" w:rsidRDefault="00102A96" w:rsidP="00102A9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 w:val="24"/>
          <w:szCs w:val="24"/>
        </w:rPr>
      </w:pPr>
    </w:p>
    <w:p w:rsidR="008674C1" w:rsidRPr="008530F5" w:rsidRDefault="00102A96" w:rsidP="00230518">
      <w:pPr>
        <w:autoSpaceDE w:val="0"/>
        <w:autoSpaceDN w:val="0"/>
        <w:adjustRightInd w:val="0"/>
        <w:spacing w:after="0" w:line="240" w:lineRule="auto"/>
        <w:ind w:left="851" w:right="1134"/>
        <w:jc w:val="both"/>
        <w:rPr>
          <w:rFonts w:asciiTheme="minorHAnsi" w:eastAsiaTheme="minorHAnsi" w:hAnsiTheme="minorHAnsi" w:cs="Calibri"/>
          <w:color w:val="000000"/>
          <w:sz w:val="24"/>
          <w:szCs w:val="24"/>
        </w:rPr>
      </w:pPr>
      <w:r w:rsidRPr="00964C81"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  <w:t xml:space="preserve">« Ne pas ouvrir, manifestation d’intérêt pour la coordination </w:t>
      </w:r>
      <w:r w:rsidR="00241111" w:rsidRPr="00964C81"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  <w:t xml:space="preserve">du volet du Fonds Compétitif d’Innovation (PAQ) du </w:t>
      </w:r>
      <w:proofErr w:type="spellStart"/>
      <w:r w:rsidR="00241111" w:rsidRPr="00964C81"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  <w:t>PromESsE</w:t>
      </w:r>
      <w:proofErr w:type="spellEnd"/>
      <w:r w:rsidR="00241111" w:rsidRPr="00964C81"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  <w:t xml:space="preserve">» : </w:t>
      </w:r>
      <w:r w:rsidR="008674C1" w:rsidRPr="00964C81">
        <w:rPr>
          <w:rFonts w:asciiTheme="minorHAnsi" w:eastAsiaTheme="minorHAnsi" w:hAnsiTheme="minorHAnsi" w:cs="Calibri"/>
          <w:b/>
          <w:bCs/>
          <w:i/>
          <w:iCs/>
          <w:color w:val="000000"/>
          <w:sz w:val="24"/>
          <w:szCs w:val="24"/>
        </w:rPr>
        <w:t xml:space="preserve">PAQ pour </w:t>
      </w:r>
      <w:r w:rsidR="00230518">
        <w:rPr>
          <w:rFonts w:asciiTheme="minorHAnsi" w:eastAsiaTheme="minorHAnsi" w:hAnsiTheme="minorHAnsi" w:cs="Calibri"/>
          <w:b/>
          <w:bCs/>
          <w:i/>
          <w:iCs/>
          <w:color w:val="000000"/>
          <w:sz w:val="24"/>
          <w:szCs w:val="24"/>
        </w:rPr>
        <w:t>l</w:t>
      </w:r>
      <w:r w:rsidR="00230518" w:rsidRPr="00230518">
        <w:rPr>
          <w:rFonts w:asciiTheme="minorHAnsi" w:eastAsiaTheme="minorHAnsi" w:hAnsiTheme="minorHAnsi" w:cs="Calibri"/>
          <w:b/>
          <w:bCs/>
          <w:i/>
          <w:iCs/>
          <w:color w:val="000000"/>
          <w:sz w:val="24"/>
          <w:szCs w:val="24"/>
        </w:rPr>
        <w:t>’Amélioration des services aux étudiants</w:t>
      </w:r>
      <w:r w:rsidR="008674C1" w:rsidRPr="00964C81">
        <w:rPr>
          <w:rFonts w:asciiTheme="minorHAnsi" w:eastAsiaTheme="minorHAnsi" w:hAnsiTheme="minorHAnsi" w:cs="Calibri"/>
          <w:b/>
          <w:bCs/>
          <w:i/>
          <w:iCs/>
          <w:color w:val="000000"/>
          <w:sz w:val="24"/>
          <w:szCs w:val="24"/>
        </w:rPr>
        <w:t xml:space="preserve"> (Volet </w:t>
      </w:r>
      <w:r w:rsidR="00230518">
        <w:rPr>
          <w:rFonts w:asciiTheme="minorHAnsi" w:eastAsiaTheme="minorHAnsi" w:hAnsiTheme="minorHAnsi" w:cs="Calibri"/>
          <w:b/>
          <w:bCs/>
          <w:i/>
          <w:iCs/>
          <w:color w:val="000000"/>
          <w:sz w:val="24"/>
          <w:szCs w:val="24"/>
        </w:rPr>
        <w:t>3</w:t>
      </w:r>
      <w:r w:rsidR="008674C1" w:rsidRPr="00964C81">
        <w:rPr>
          <w:rFonts w:asciiTheme="minorHAnsi" w:eastAsiaTheme="minorHAnsi" w:hAnsiTheme="minorHAnsi" w:cs="Calibri"/>
          <w:b/>
          <w:bCs/>
          <w:i/>
          <w:iCs/>
          <w:color w:val="000000"/>
          <w:sz w:val="24"/>
          <w:szCs w:val="24"/>
        </w:rPr>
        <w:t>).</w:t>
      </w:r>
    </w:p>
    <w:p w:rsidR="00102A96" w:rsidRPr="008530F5" w:rsidRDefault="00102A96" w:rsidP="00486FC5">
      <w:pPr>
        <w:autoSpaceDE w:val="0"/>
        <w:autoSpaceDN w:val="0"/>
        <w:adjustRightInd w:val="0"/>
        <w:spacing w:after="0" w:line="240" w:lineRule="auto"/>
        <w:ind w:left="851" w:right="1134"/>
        <w:jc w:val="center"/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</w:pPr>
    </w:p>
    <w:p w:rsidR="00102A96" w:rsidRPr="008530F5" w:rsidRDefault="00102A96" w:rsidP="00486FC5">
      <w:pPr>
        <w:autoSpaceDE w:val="0"/>
        <w:autoSpaceDN w:val="0"/>
        <w:adjustRightInd w:val="0"/>
        <w:spacing w:after="0" w:line="240" w:lineRule="auto"/>
        <w:ind w:left="851" w:right="1134"/>
        <w:jc w:val="center"/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</w:pPr>
      <w:r w:rsidRPr="008530F5"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  <w:t>Unité de gestion du Projet de Modernisation de l’Enseignement Supérieur en soutien à l’Employabilité</w:t>
      </w:r>
    </w:p>
    <w:p w:rsidR="00102A96" w:rsidRPr="008530F5" w:rsidRDefault="00102A96" w:rsidP="00486FC5">
      <w:pPr>
        <w:autoSpaceDE w:val="0"/>
        <w:autoSpaceDN w:val="0"/>
        <w:adjustRightInd w:val="0"/>
        <w:spacing w:after="0" w:line="240" w:lineRule="auto"/>
        <w:ind w:left="851" w:right="1134"/>
        <w:jc w:val="center"/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</w:pPr>
      <w:r w:rsidRPr="008530F5"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  <w:t>Ministère de l’Enseignement Supérieur et de la Recherche Scientifique,</w:t>
      </w:r>
    </w:p>
    <w:p w:rsidR="00102A96" w:rsidRPr="008530F5" w:rsidRDefault="00102A96" w:rsidP="00486FC5">
      <w:pPr>
        <w:autoSpaceDE w:val="0"/>
        <w:autoSpaceDN w:val="0"/>
        <w:adjustRightInd w:val="0"/>
        <w:spacing w:after="0" w:line="240" w:lineRule="auto"/>
        <w:ind w:left="851" w:right="1134"/>
        <w:jc w:val="center"/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</w:pPr>
      <w:r w:rsidRPr="008530F5"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  <w:t xml:space="preserve">Avenue </w:t>
      </w:r>
      <w:proofErr w:type="spellStart"/>
      <w:r w:rsidRPr="008530F5"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  <w:t>Ouled</w:t>
      </w:r>
      <w:proofErr w:type="spellEnd"/>
      <w:r w:rsidRPr="008530F5"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8530F5"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  <w:t>Haffouz</w:t>
      </w:r>
      <w:proofErr w:type="spellEnd"/>
      <w:r w:rsidRPr="008530F5"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  <w:t>, 1030 Tunis »</w:t>
      </w:r>
    </w:p>
    <w:p w:rsidR="00102A96" w:rsidRPr="008530F5" w:rsidRDefault="00102A96" w:rsidP="00102A9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,BoldItalic"/>
          <w:b/>
          <w:bCs/>
          <w:i/>
          <w:iCs/>
          <w:color w:val="000000"/>
          <w:sz w:val="24"/>
          <w:szCs w:val="24"/>
        </w:rPr>
      </w:pPr>
    </w:p>
    <w:p w:rsidR="00102A96" w:rsidRPr="008530F5" w:rsidRDefault="00102A96" w:rsidP="002411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</w:rPr>
      </w:pPr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Toute candidature parvenant après la date limite </w:t>
      </w:r>
      <w:proofErr w:type="spellStart"/>
      <w:r w:rsidR="008530F5"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>sus</w:t>
      </w:r>
      <w:r w:rsidR="008530F5">
        <w:rPr>
          <w:rFonts w:asciiTheme="minorHAnsi" w:eastAsiaTheme="minorHAnsi" w:hAnsiTheme="minorHAnsi" w:cs="Calibri"/>
          <w:color w:val="000000"/>
          <w:sz w:val="24"/>
          <w:szCs w:val="24"/>
        </w:rPr>
        <w:t>-</w:t>
      </w:r>
      <w:r w:rsidR="008530F5"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>mentionnée</w:t>
      </w:r>
      <w:proofErr w:type="spellEnd"/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 </w:t>
      </w:r>
      <w:r w:rsidR="00241111"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(cachet du bureau d’ordre central faisant foi) </w:t>
      </w:r>
      <w:r w:rsidRPr="008530F5">
        <w:rPr>
          <w:rFonts w:asciiTheme="minorHAnsi" w:eastAsiaTheme="minorHAnsi" w:hAnsiTheme="minorHAnsi" w:cs="Calibri"/>
          <w:color w:val="000000"/>
          <w:sz w:val="24"/>
          <w:szCs w:val="24"/>
        </w:rPr>
        <w:t>sera considérée comme nulle et non avenue. Les soumissionnaires resteront liés par leurs candidatures durant soixante (60) jours à compter du lendemain de la date limite de réception des candidatures.</w:t>
      </w:r>
    </w:p>
    <w:p w:rsidR="009B2CDE" w:rsidRPr="008530F5" w:rsidRDefault="009B2CDE" w:rsidP="000413FE">
      <w:pPr>
        <w:rPr>
          <w:rFonts w:asciiTheme="minorHAnsi" w:hAnsiTheme="minorHAnsi"/>
          <w:sz w:val="24"/>
          <w:szCs w:val="24"/>
        </w:rPr>
      </w:pPr>
    </w:p>
    <w:sectPr w:rsidR="009B2CDE" w:rsidRPr="008530F5" w:rsidSect="009B2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libri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E4CB2"/>
    <w:multiLevelType w:val="hybridMultilevel"/>
    <w:tmpl w:val="3048C1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D5D20"/>
    <w:multiLevelType w:val="hybridMultilevel"/>
    <w:tmpl w:val="FAF64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96"/>
    <w:rsid w:val="000413FE"/>
    <w:rsid w:val="0006572B"/>
    <w:rsid w:val="000D4154"/>
    <w:rsid w:val="00102A96"/>
    <w:rsid w:val="00230518"/>
    <w:rsid w:val="00241111"/>
    <w:rsid w:val="0026033D"/>
    <w:rsid w:val="00397CFC"/>
    <w:rsid w:val="00486FC5"/>
    <w:rsid w:val="00536451"/>
    <w:rsid w:val="0053795A"/>
    <w:rsid w:val="00774481"/>
    <w:rsid w:val="008530F5"/>
    <w:rsid w:val="008674C1"/>
    <w:rsid w:val="00964C81"/>
    <w:rsid w:val="00985317"/>
    <w:rsid w:val="009B2CDE"/>
    <w:rsid w:val="009C02F9"/>
    <w:rsid w:val="009E0BF4"/>
    <w:rsid w:val="00AA1583"/>
    <w:rsid w:val="00B03764"/>
    <w:rsid w:val="00B15547"/>
    <w:rsid w:val="00BA039F"/>
    <w:rsid w:val="00C12D29"/>
    <w:rsid w:val="00E04C99"/>
    <w:rsid w:val="00E258CE"/>
    <w:rsid w:val="00E80AD2"/>
    <w:rsid w:val="00F2379A"/>
    <w:rsid w:val="00FB1348"/>
    <w:rsid w:val="00FD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A96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3795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795A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97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A96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3795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795A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97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rkhtatfi</dc:creator>
  <cp:lastModifiedBy>Fatma Nechi</cp:lastModifiedBy>
  <cp:revision>4</cp:revision>
  <dcterms:created xsi:type="dcterms:W3CDTF">2017-04-07T14:52:00Z</dcterms:created>
  <dcterms:modified xsi:type="dcterms:W3CDTF">2017-04-13T09:08:00Z</dcterms:modified>
</cp:coreProperties>
</file>