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1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997"/>
        <w:gridCol w:w="1365"/>
        <w:gridCol w:w="1607"/>
        <w:gridCol w:w="1134"/>
        <w:gridCol w:w="1190"/>
        <w:gridCol w:w="1218"/>
        <w:gridCol w:w="1301"/>
        <w:gridCol w:w="1231"/>
      </w:tblGrid>
      <w:tr w:rsidR="00B62FBE" w:rsidRPr="0059260E" w:rsidTr="00D41927">
        <w:trPr>
          <w:jc w:val="center"/>
        </w:trPr>
        <w:tc>
          <w:tcPr>
            <w:tcW w:w="1362" w:type="dxa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5953" cy="948905"/>
                  <wp:effectExtent l="19050" t="0" r="0" b="0"/>
                  <wp:docPr id="55" name="Image 2" descr="D:\Documents and Settings\Gharbi\Bureau\conference\modil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Gharbi\Bureau\conference\modil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64" cy="950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5787" cy="690113"/>
                  <wp:effectExtent l="19050" t="0" r="0" b="0"/>
                  <wp:docPr id="56" name="Image 3" descr="D:\Documents and Settings\Gharbi\Bureau\conference\ur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Gharbi\Bureau\conference\ur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56" cy="69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7751" cy="687585"/>
                  <wp:effectExtent l="19050" t="0" r="0" b="0"/>
                  <wp:docPr id="57" name="Image 2" descr="D:\Documents and Settings\Gharbi\Bureau\conference\logo-ured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Gharbi\Bureau\conference\logo-ured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41" cy="69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3227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27155" cy="683812"/>
                  <wp:effectExtent l="19050" t="0" r="6295" b="0"/>
                  <wp:docPr id="2" name="Image 1" descr="C:\Documents and Settings\ipeis\Local Settings\Temp\ofok-littanm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6" descr="C:\Documents and Settings\ipeis\Local Settings\Temp\ofok-littanmia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73" cy="68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FBE" w:rsidRPr="0059260E" w:rsidRDefault="00B62FBE" w:rsidP="00FE15D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44056" cy="725696"/>
                  <wp:effectExtent l="0" t="0" r="0" b="0"/>
                  <wp:docPr id="3" name="Image 1" descr="D:\Documents and Settings\Gharbi\Bureau\bureau 2016\conference\logo R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Gharbi\Bureau\bureau 2016\conference\logo R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64" cy="72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05432" cy="686144"/>
                  <wp:effectExtent l="19050" t="0" r="8918" b="0"/>
                  <wp:docPr id="59" name="Image 2" descr="D:\Documents and Settings\Gharbi\Bureau\conference\sfax v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Gharbi\Bureau\conference\sfax v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61" cy="69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FBE" w:rsidRPr="0059260E" w:rsidRDefault="00B62FBE" w:rsidP="00FE15D0">
            <w:pPr>
              <w:spacing w:line="360" w:lineRule="auto"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9710" cy="536816"/>
                  <wp:effectExtent l="19050" t="0" r="0" b="0"/>
                  <wp:docPr id="6" name="Image 2" descr="D:\Documents and Settings\Gharbi\Bureau\bureau 2016\conference\logo aide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Gharbi\Bureau\bureau 2016\conference\logo aide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40" cy="540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36614" cy="787179"/>
                  <wp:effectExtent l="19050" t="0" r="0" b="0"/>
                  <wp:docPr id="60" name="yui_3_16_0_1_1452024156362_3965" descr="http://www.beit-elkhibra.tn/wp-content/themes/beit/images/logo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52024156362_3965" descr="http://www.beit-elkhibra.tn/wp-content/themes/beit/images/logo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89" cy="78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48224" cy="469127"/>
                  <wp:effectExtent l="19050" t="0" r="0" b="0"/>
                  <wp:docPr id="7" name="Image 1" descr="D:\Documents and Settings\Gharbi\Bureau\bureau 2016\conference\logo 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Gharbi\Bureau\bureau 2016\conference\logo 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31" cy="47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753227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64762" cy="691763"/>
                  <wp:effectExtent l="19050" t="0" r="1988" b="0"/>
                  <wp:docPr id="4" name="Image 2" descr="logo_is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 descr="logo_isb.pn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04" cy="69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9786" cy="787179"/>
                  <wp:effectExtent l="19050" t="0" r="4114" b="0"/>
                  <wp:docPr id="6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3" cy="802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62FBE" w:rsidRPr="0059260E" w:rsidRDefault="00B62FBE" w:rsidP="00FE1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260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5861" cy="870612"/>
                  <wp:effectExtent l="19050" t="0" r="0" b="0"/>
                  <wp:docPr id="63" name="Image 2" descr="D:\Documents and Settings\Gharbi\Bureau\conference\usfa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Gharbi\Bureau\conference\usfa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73" cy="87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927" w:rsidRPr="0059260E" w:rsidRDefault="00D41927" w:rsidP="00D4192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9260E">
        <w:rPr>
          <w:rFonts w:asciiTheme="majorBidi" w:hAnsiTheme="majorBidi" w:cstheme="majorBidi"/>
          <w:b/>
          <w:bCs/>
          <w:sz w:val="28"/>
          <w:szCs w:val="28"/>
        </w:rPr>
        <w:t>Programme de la Première conférence internationale sur l’allocation équitable des ressources pour un développement régional durable</w:t>
      </w:r>
    </w:p>
    <w:p w:rsidR="00D41927" w:rsidRPr="0059260E" w:rsidRDefault="00D41927" w:rsidP="00D4192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9260E">
        <w:rPr>
          <w:rFonts w:asciiTheme="majorBidi" w:hAnsiTheme="majorBidi" w:cstheme="majorBidi"/>
          <w:b/>
          <w:bCs/>
          <w:sz w:val="28"/>
          <w:szCs w:val="28"/>
        </w:rPr>
        <w:t>7, 8 et 9 Octobre Hôtel Syphax, Sfax, Tunisie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D41927" w:rsidRPr="000150D7" w:rsidRDefault="00D41927" w:rsidP="00D41927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150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Première journée :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 w:rsidRPr="000150D7">
        <w:rPr>
          <w:rFonts w:asciiTheme="minorHAnsi" w:hAnsiTheme="minorHAnsi" w:cstheme="minorHAnsi"/>
          <w:b/>
          <w:bCs/>
          <w:sz w:val="28"/>
          <w:szCs w:val="28"/>
          <w:u w:val="single"/>
        </w:rPr>
        <w:t>07 Octobre 2016</w:t>
      </w:r>
    </w:p>
    <w:p w:rsidR="00D41927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14h :</w:t>
      </w:r>
      <w:r w:rsidRPr="0059260E">
        <w:rPr>
          <w:rFonts w:asciiTheme="majorBidi" w:hAnsiTheme="majorBidi" w:cstheme="majorBidi"/>
          <w:sz w:val="24"/>
          <w:szCs w:val="24"/>
        </w:rPr>
        <w:t xml:space="preserve"> Accueil et inscription.</w:t>
      </w:r>
    </w:p>
    <w:p w:rsidR="00D41927" w:rsidRPr="0059260E" w:rsidRDefault="00D41927" w:rsidP="00255CA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15h30 :</w:t>
      </w:r>
      <w:r w:rsidRPr="0059260E">
        <w:rPr>
          <w:rFonts w:asciiTheme="majorBidi" w:hAnsiTheme="majorBidi" w:cstheme="majorBidi"/>
          <w:sz w:val="24"/>
          <w:szCs w:val="24"/>
        </w:rPr>
        <w:t xml:space="preserve"> Allocution d’ouverture 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16h :</w:t>
      </w:r>
      <w:r w:rsidRPr="0059260E">
        <w:rPr>
          <w:rFonts w:asciiTheme="majorBidi" w:hAnsiTheme="majorBidi" w:cstheme="majorBidi"/>
          <w:sz w:val="24"/>
          <w:szCs w:val="24"/>
        </w:rPr>
        <w:t xml:space="preserve"> Pause café.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16h30</w:t>
      </w:r>
      <w:r w:rsidRPr="0059260E">
        <w:rPr>
          <w:rFonts w:asciiTheme="majorBidi" w:hAnsiTheme="majorBidi" w:cstheme="majorBidi"/>
          <w:sz w:val="24"/>
          <w:szCs w:val="24"/>
        </w:rPr>
        <w:t xml:space="preserve"> :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Abderrazak ZOUARI:</w:t>
      </w:r>
      <w:r w:rsidRPr="0059260E">
        <w:rPr>
          <w:rFonts w:asciiTheme="majorBidi" w:hAnsiTheme="majorBidi" w:cstheme="majorBidi"/>
          <w:sz w:val="24"/>
          <w:szCs w:val="24"/>
        </w:rPr>
        <w:t xml:space="preserve"> "Réalités et perspectives du développement régional en Tunisie".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17h</w:t>
      </w:r>
      <w:r w:rsidRPr="0059260E">
        <w:rPr>
          <w:rFonts w:asciiTheme="majorBidi" w:hAnsiTheme="majorBidi" w:cstheme="majorBidi"/>
          <w:sz w:val="24"/>
          <w:szCs w:val="24"/>
        </w:rPr>
        <w:t xml:space="preserve"> :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Khaled HACHICHA: </w:t>
      </w:r>
      <w:r w:rsidRPr="0059260E">
        <w:rPr>
          <w:rFonts w:asciiTheme="majorBidi" w:hAnsiTheme="majorBidi" w:cstheme="majorBidi"/>
          <w:sz w:val="24"/>
          <w:szCs w:val="24"/>
        </w:rPr>
        <w:t>"Perspectives du développement au gouvernorat de Sfax".</w:t>
      </w:r>
    </w:p>
    <w:p w:rsidR="00D41927" w:rsidRPr="00BE2108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17h30-18h30</w:t>
      </w:r>
      <w:r w:rsidRPr="0059260E">
        <w:rPr>
          <w:rFonts w:asciiTheme="majorBidi" w:hAnsiTheme="majorBidi" w:cstheme="majorBidi"/>
          <w:sz w:val="24"/>
          <w:szCs w:val="24"/>
        </w:rPr>
        <w:t> : Débat</w:t>
      </w:r>
    </w:p>
    <w:p w:rsidR="00D41927" w:rsidRPr="000150D7" w:rsidRDefault="00D41927" w:rsidP="00D41927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150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Deuxième journée :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 w:rsidRPr="000150D7">
        <w:rPr>
          <w:rFonts w:asciiTheme="minorHAnsi" w:hAnsiTheme="minorHAnsi" w:cstheme="minorHAnsi"/>
          <w:b/>
          <w:bCs/>
          <w:sz w:val="28"/>
          <w:szCs w:val="28"/>
          <w:u w:val="single"/>
        </w:rPr>
        <w:t>08 Octobre 2016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8h :</w:t>
      </w:r>
      <w:r w:rsidRPr="0059260E">
        <w:rPr>
          <w:rFonts w:asciiTheme="majorBidi" w:hAnsiTheme="majorBidi" w:cstheme="majorBidi"/>
          <w:sz w:val="24"/>
          <w:szCs w:val="24"/>
        </w:rPr>
        <w:t xml:space="preserve"> Accueil et inscription.</w:t>
      </w:r>
    </w:p>
    <w:p w:rsidR="00D41927" w:rsidRPr="00854302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854302">
        <w:rPr>
          <w:rFonts w:asciiTheme="minorHAnsi" w:hAnsiTheme="minorHAnsi" w:cstheme="minorHAnsi"/>
          <w:b/>
          <w:bCs/>
          <w:sz w:val="28"/>
          <w:szCs w:val="28"/>
        </w:rPr>
        <w:t>9h-10h30</w:t>
      </w:r>
      <w:r w:rsidRPr="00854302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   Session 1:  Président : A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bdelwaheb REBAI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0150D7">
        <w:rPr>
          <w:rFonts w:asciiTheme="majorBidi" w:hAnsiTheme="majorBidi" w:cstheme="majorBidi"/>
          <w:sz w:val="24"/>
          <w:szCs w:val="24"/>
          <w:lang w:val="en-US" w:eastAsia="fr-FR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 w:rsidRPr="0059260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Christophe CHARLIER: </w:t>
      </w:r>
      <w:r w:rsidRPr="0059260E">
        <w:rPr>
          <w:rFonts w:asciiTheme="majorBidi" w:hAnsiTheme="majorBidi" w:cstheme="majorBidi"/>
          <w:sz w:val="24"/>
          <w:szCs w:val="24"/>
          <w:lang w:val="en-US"/>
        </w:rPr>
        <w:t>"</w:t>
      </w:r>
      <w:r w:rsidRPr="0059260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Just tell me what my neighbors do! Public policies for households recycling".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0150D7">
        <w:rPr>
          <w:rFonts w:asciiTheme="majorBidi" w:hAnsiTheme="majorBidi" w:cstheme="majorBidi"/>
          <w:sz w:val="24"/>
          <w:szCs w:val="24"/>
          <w:lang w:eastAsia="fr-FR"/>
        </w:rPr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Younes BOUJELBENE  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et Leila KHARRAT</w:t>
      </w:r>
      <w:r w:rsidRPr="0059260E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: 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>"Comportements, pratiques et attitudes de la population envers le tri des déchets dans la ville de Sfax".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1BCB"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Nabil KECHAOU :</w:t>
      </w:r>
      <w:r w:rsidRPr="0059260E">
        <w:rPr>
          <w:rFonts w:asciiTheme="majorBidi" w:hAnsiTheme="majorBidi" w:cstheme="majorBidi"/>
          <w:sz w:val="24"/>
          <w:szCs w:val="24"/>
        </w:rPr>
        <w:t xml:space="preserve"> 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>"</w:t>
      </w:r>
      <w:r w:rsidRPr="0059260E">
        <w:rPr>
          <w:rFonts w:asciiTheme="majorBidi" w:hAnsiTheme="majorBidi" w:cstheme="majorBidi"/>
          <w:sz w:val="24"/>
          <w:szCs w:val="24"/>
        </w:rPr>
        <w:t>Gestion et valorisation des déchets municipaux solides par la méthode de Bio-séchage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>"</w:t>
      </w:r>
      <w:r w:rsidRPr="0059260E">
        <w:rPr>
          <w:rFonts w:asciiTheme="majorBidi" w:hAnsiTheme="majorBidi" w:cstheme="majorBidi"/>
          <w:sz w:val="24"/>
          <w:szCs w:val="24"/>
        </w:rPr>
        <w:t>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sz w:val="24"/>
          <w:szCs w:val="24"/>
        </w:rPr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Mohamed AZAIEZ : </w:t>
      </w:r>
      <w:r w:rsidRPr="0059260E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>L’économie de l’eau: u</w:t>
      </w:r>
      <w:r w:rsidRPr="0059260E">
        <w:rPr>
          <w:rFonts w:asciiTheme="majorBidi" w:hAnsiTheme="majorBidi" w:cstheme="majorBidi"/>
          <w:sz w:val="24"/>
          <w:szCs w:val="24"/>
        </w:rPr>
        <w:t>n moyen pour une meilleure efficience de l’irrigation : Cas de la Tunisie".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  <w:lang w:eastAsia="fr-FR"/>
        </w:rPr>
        <w:t>10h: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>Débat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59260E">
        <w:rPr>
          <w:rFonts w:asciiTheme="majorBidi" w:hAnsiTheme="majorBidi" w:cstheme="majorBidi"/>
          <w:sz w:val="24"/>
          <w:szCs w:val="24"/>
        </w:rPr>
        <w:t xml:space="preserve"> Pause café.</w:t>
      </w:r>
    </w:p>
    <w:p w:rsidR="00D41927" w:rsidRPr="000150D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0150D7">
        <w:rPr>
          <w:rFonts w:asciiTheme="minorHAnsi" w:hAnsiTheme="minorHAnsi" w:cstheme="minorHAnsi"/>
          <w:b/>
          <w:bCs/>
          <w:sz w:val="28"/>
          <w:szCs w:val="28"/>
        </w:rPr>
        <w:t>11</w:t>
      </w:r>
      <w:r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Pr="000150D7">
        <w:rPr>
          <w:rFonts w:asciiTheme="minorHAnsi" w:hAnsiTheme="minorHAnsi" w:cstheme="minorHAnsi"/>
          <w:b/>
          <w:bCs/>
          <w:sz w:val="28"/>
          <w:szCs w:val="28"/>
        </w:rPr>
        <w:t>-1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2h30 </w:t>
      </w:r>
      <w:r w:rsidRPr="000150D7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  Session 2:    Président: 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Abdelfetah GHORBEL</w:t>
      </w:r>
    </w:p>
    <w:p w:rsidR="00D41927" w:rsidRDefault="00D41927" w:rsidP="00D4192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sz w:val="24"/>
          <w:szCs w:val="24"/>
        </w:rPr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Nouri CHTOUROU et Rim JEMLI : </w:t>
      </w:r>
      <w:r w:rsidRPr="0059260E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>Mutation énergétique et développement durable : survol t</w:t>
      </w:r>
      <w:r w:rsidRPr="0059260E">
        <w:rPr>
          <w:rFonts w:asciiTheme="majorBidi" w:hAnsiTheme="majorBidi" w:cstheme="majorBidi"/>
          <w:sz w:val="24"/>
          <w:szCs w:val="24"/>
        </w:rPr>
        <w:t>héorique".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59260E">
        <w:rPr>
          <w:rFonts w:asciiTheme="majorBidi" w:hAnsiTheme="majorBidi" w:cstheme="majorBidi"/>
          <w:sz w:val="24"/>
          <w:szCs w:val="24"/>
          <w:lang w:val="en-US" w:eastAsia="fr-FR"/>
        </w:rPr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Mohamed Essalah SALAH, Slah BEN YOUSSEF,  Mansour EDDALY et Abdelwaheb REBAI : </w:t>
      </w:r>
      <w:r w:rsidRPr="0059260E">
        <w:rPr>
          <w:rFonts w:asciiTheme="majorBidi" w:hAnsiTheme="majorBidi" w:cstheme="majorBidi"/>
          <w:sz w:val="24"/>
          <w:szCs w:val="24"/>
          <w:lang w:val="en-US" w:eastAsia="fr-FR"/>
        </w:rPr>
        <w:t>"On multi-period allocation of weighted substitutable resources".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150D7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150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Samia GMIDE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NE, Saida ZAIDI, Mourad KERTOUS et</w:t>
      </w:r>
      <w:r w:rsidRPr="000150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Sonia ZOUARI GHORBEL: </w:t>
      </w:r>
      <w:r w:rsidRPr="000150D7">
        <w:rPr>
          <w:rFonts w:asciiTheme="majorBidi" w:hAnsiTheme="majorBidi" w:cstheme="majorBidi"/>
          <w:sz w:val="24"/>
          <w:szCs w:val="24"/>
          <w:lang w:val="en-US"/>
        </w:rPr>
        <w:t>"</w:t>
      </w:r>
      <w:r w:rsidRPr="000150D7">
        <w:rPr>
          <w:rFonts w:asciiTheme="majorBidi" w:hAnsiTheme="majorBidi" w:cstheme="majorBidi"/>
          <w:bCs/>
          <w:sz w:val="24"/>
          <w:szCs w:val="24"/>
          <w:lang w:val="en-US"/>
        </w:rPr>
        <w:t>Natural resources governance and sustainable development: a curse or blessing for resource abundant economies?".</w:t>
      </w:r>
    </w:p>
    <w:p w:rsidR="00D41927" w:rsidRDefault="00D41927" w:rsidP="00D41927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9260E">
        <w:rPr>
          <w:rFonts w:asciiTheme="majorBidi" w:hAnsiTheme="majorBidi" w:cstheme="majorBidi"/>
          <w:sz w:val="24"/>
          <w:szCs w:val="24"/>
        </w:rPr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Ekbel JILANI : </w:t>
      </w:r>
      <w:r w:rsidRPr="0059260E">
        <w:rPr>
          <w:rFonts w:asciiTheme="majorBidi" w:hAnsiTheme="majorBidi" w:cstheme="majorBidi"/>
          <w:sz w:val="24"/>
          <w:szCs w:val="24"/>
        </w:rPr>
        <w:t>"</w:t>
      </w:r>
      <w:r w:rsidRPr="0059260E">
        <w:rPr>
          <w:rFonts w:asciiTheme="majorBidi" w:hAnsiTheme="majorBidi" w:cstheme="majorBidi"/>
          <w:color w:val="000000"/>
          <w:sz w:val="24"/>
          <w:szCs w:val="24"/>
        </w:rPr>
        <w:t xml:space="preserve">Swing entre malédiction et bénédiction des ressources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naturelles: Etude </w:t>
      </w:r>
      <w:r w:rsidRPr="0059260E">
        <w:rPr>
          <w:rFonts w:asciiTheme="majorBidi" w:hAnsiTheme="majorBidi" w:cstheme="majorBidi"/>
          <w:color w:val="000000"/>
          <w:sz w:val="24"/>
          <w:szCs w:val="24"/>
        </w:rPr>
        <w:t>comparative entre deux échantillons de pays".</w:t>
      </w:r>
    </w:p>
    <w:p w:rsidR="00D41927" w:rsidRPr="0065481D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12h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65481D">
        <w:rPr>
          <w:rFonts w:asciiTheme="majorBidi" w:hAnsiTheme="majorBidi" w:cstheme="majorBidi"/>
          <w:sz w:val="24"/>
          <w:szCs w:val="24"/>
        </w:rPr>
        <w:t>Débat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41927" w:rsidRPr="002645C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13h</w:t>
      </w:r>
      <w:r w:rsidRPr="0059260E">
        <w:rPr>
          <w:rFonts w:asciiTheme="majorBidi" w:hAnsiTheme="majorBidi" w:cstheme="majorBidi"/>
          <w:sz w:val="24"/>
          <w:szCs w:val="24"/>
        </w:rPr>
        <w:t> : Déjeuner.</w:t>
      </w:r>
    </w:p>
    <w:p w:rsidR="00D41927" w:rsidRPr="002645CE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15h – 16h</w:t>
      </w:r>
      <w:r w:rsidRPr="0065481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30    Session 3:    Président: </w:t>
      </w:r>
      <w:r w:rsidRPr="00854302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Christophe CHARLIER</w:t>
      </w:r>
    </w:p>
    <w:p w:rsidR="00D41927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sz w:val="24"/>
          <w:szCs w:val="24"/>
        </w:rPr>
        <w:t>-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 Faika CHARFI:</w:t>
      </w:r>
      <w:r w:rsidRPr="0059260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"Stratégie du développement du gouvernorat de Sfax : La voie de l’économie circulaire et de l’écologie industrielle".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  <w:lang w:eastAsia="fr-FR"/>
        </w:rPr>
        <w:t>- Marwa BECHTINI et Lobna BEN HASSEN: 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>"L’impact de l'ouverture économique et le niveau du bien-être sur les inégalités régionales en Tunisie".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9260E">
        <w:rPr>
          <w:rFonts w:asciiTheme="majorBidi" w:hAnsiTheme="majorBidi" w:cstheme="majorBidi"/>
          <w:sz w:val="24"/>
          <w:szCs w:val="24"/>
          <w:lang w:eastAsia="fr-FR"/>
        </w:rPr>
        <w:t>-</w:t>
      </w:r>
      <w:r w:rsidRPr="0059260E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Nessrine MAALOUL : </w:t>
      </w:r>
      <w:r w:rsidRPr="0059260E">
        <w:rPr>
          <w:rFonts w:asciiTheme="majorBidi" w:hAnsiTheme="majorBidi" w:cstheme="majorBidi"/>
          <w:sz w:val="24"/>
          <w:szCs w:val="24"/>
          <w:lang w:eastAsia="fr-FR"/>
        </w:rPr>
        <w:t>"Les forces attractives d’un territoire : les facteurs clés de la gouvernance territoriale de la région de Sfax".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260E">
        <w:rPr>
          <w:rFonts w:asciiTheme="majorBidi" w:hAnsiTheme="majorBidi" w:cstheme="majorBidi"/>
          <w:sz w:val="24"/>
          <w:szCs w:val="24"/>
        </w:rPr>
        <w:t xml:space="preserve">- 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Zahia HAMDENE: </w:t>
      </w:r>
      <w:r w:rsidRPr="0059260E">
        <w:rPr>
          <w:rFonts w:asciiTheme="majorBidi" w:hAnsiTheme="majorBidi" w:cstheme="majorBidi"/>
          <w:sz w:val="24"/>
          <w:szCs w:val="24"/>
        </w:rPr>
        <w:t>"Où se localisent les pauvres en Tunisie ?"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 xml:space="preserve">16h : </w:t>
      </w:r>
      <w:r w:rsidRPr="0059260E">
        <w:rPr>
          <w:rFonts w:asciiTheme="majorBidi" w:hAnsiTheme="majorBidi" w:cstheme="majorBidi"/>
          <w:sz w:val="24"/>
          <w:szCs w:val="24"/>
        </w:rPr>
        <w:t>Débat</w:t>
      </w:r>
    </w:p>
    <w:p w:rsidR="00D41927" w:rsidRPr="004E7C3B" w:rsidRDefault="00D41927" w:rsidP="004E7C3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lastRenderedPageBreak/>
        <w:t>16h30:</w:t>
      </w:r>
      <w:r w:rsidRPr="0059260E">
        <w:rPr>
          <w:rFonts w:asciiTheme="majorBidi" w:hAnsiTheme="majorBidi" w:cstheme="majorBidi"/>
          <w:sz w:val="24"/>
          <w:szCs w:val="24"/>
        </w:rPr>
        <w:t xml:space="preserve"> Pause café.</w:t>
      </w:r>
    </w:p>
    <w:p w:rsidR="00D41927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17h-18h30    </w:t>
      </w:r>
      <w:r w:rsidRPr="0065481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Session 4: 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 </w:t>
      </w:r>
      <w:r w:rsidRPr="0065481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Président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 : Nouri CHTOUROU</w:t>
      </w:r>
    </w:p>
    <w:p w:rsidR="00D41927" w:rsidRPr="003B33DB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3B33D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- Abdeljelil GDOURA: </w:t>
      </w:r>
      <w:r w:rsidRPr="003B33DB">
        <w:rPr>
          <w:rFonts w:asciiTheme="majorBidi" w:hAnsiTheme="majorBidi" w:cstheme="majorBidi"/>
          <w:sz w:val="24"/>
          <w:szCs w:val="24"/>
          <w:lang w:eastAsia="fr-FR"/>
        </w:rPr>
        <w:t>"La spécialisation intelligente vers un nouveau modèle économique pour la région de Sfax: Technologies pour la santé".</w:t>
      </w:r>
    </w:p>
    <w:p w:rsidR="00D41927" w:rsidRPr="009A64E6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A64E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- Kamel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HALOUANI</w:t>
      </w:r>
      <w:r w:rsidRPr="009A64E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: </w:t>
      </w:r>
      <w:r w:rsidRPr="009A64E6">
        <w:rPr>
          <w:rFonts w:asciiTheme="majorBidi" w:hAnsiTheme="majorBidi" w:cstheme="majorBidi"/>
          <w:sz w:val="24"/>
          <w:szCs w:val="24"/>
          <w:lang w:val="en-US" w:eastAsia="fr-FR"/>
        </w:rPr>
        <w:t>"Sfax Challenges: Smart and sustainable idea to turn Sfax into a smarter and better place to live".</w:t>
      </w:r>
    </w:p>
    <w:p w:rsidR="00D41927" w:rsidRPr="006325E5" w:rsidRDefault="00D41927" w:rsidP="00D419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60E">
        <w:rPr>
          <w:rFonts w:asciiTheme="majorBidi" w:hAnsiTheme="majorBidi" w:cstheme="majorBidi"/>
          <w:sz w:val="24"/>
          <w:szCs w:val="24"/>
          <w:lang w:val="en-US" w:eastAsia="fr-FR"/>
        </w:rPr>
        <w:t xml:space="preserve">- 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Pr="0059260E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Mohamed BEN AMOR: </w:t>
      </w:r>
      <w:r w:rsidRPr="0059260E">
        <w:rPr>
          <w:rFonts w:asciiTheme="majorBidi" w:hAnsiTheme="majorBidi" w:cstheme="majorBidi"/>
          <w:sz w:val="24"/>
          <w:szCs w:val="24"/>
          <w:lang w:val="en-US" w:eastAsia="fr-FR"/>
        </w:rPr>
        <w:t>"Ag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>lomeration and regional growth".</w:t>
      </w:r>
    </w:p>
    <w:p w:rsidR="00D41927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59260E">
        <w:rPr>
          <w:rFonts w:asciiTheme="majorBidi" w:hAnsiTheme="majorBidi" w:cstheme="majorBidi"/>
          <w:sz w:val="24"/>
          <w:szCs w:val="24"/>
          <w:lang w:val="en-US" w:eastAsia="fr-FR"/>
        </w:rPr>
        <w:t>-</w:t>
      </w:r>
      <w:r w:rsidRPr="0059260E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 w:rsidRPr="0059260E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Moheddine YOUNSI et Marwa BECHTINI:</w:t>
      </w:r>
      <w:r w:rsidRPr="0059260E">
        <w:rPr>
          <w:rFonts w:asciiTheme="majorBidi" w:hAnsiTheme="majorBidi" w:cstheme="majorBidi"/>
          <w:sz w:val="24"/>
          <w:szCs w:val="24"/>
          <w:lang w:val="en-US" w:eastAsia="fr-FR"/>
        </w:rPr>
        <w:t xml:space="preserve"> "Economic Growth, Financial Sector Development and Income Inequality: A Panel Granger Causality Analysis".</w:t>
      </w:r>
    </w:p>
    <w:p w:rsidR="004E7C3B" w:rsidRDefault="00D41927" w:rsidP="00D41927">
      <w:pPr>
        <w:spacing w:line="360" w:lineRule="auto"/>
        <w:jc w:val="both"/>
        <w:rPr>
          <w:rStyle w:val="5yl5"/>
          <w:rFonts w:asciiTheme="majorBidi" w:hAnsiTheme="majorBidi" w:cstheme="majorBidi"/>
          <w:sz w:val="24"/>
          <w:szCs w:val="24"/>
        </w:rPr>
      </w:pPr>
      <w:r w:rsidRPr="00854302">
        <w:rPr>
          <w:rFonts w:asciiTheme="majorBidi" w:hAnsiTheme="majorBidi" w:cstheme="majorBidi"/>
          <w:sz w:val="24"/>
          <w:szCs w:val="24"/>
          <w:lang w:eastAsia="fr-FR"/>
        </w:rPr>
        <w:t xml:space="preserve">- </w:t>
      </w:r>
      <w:r w:rsidRPr="0059260E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  <w:t xml:space="preserve">Mohamed Rédha BOUCHIKHI, Larbi GHRISSI et Soraya BIDI AISSAOUI: </w:t>
      </w:r>
      <w:r w:rsidRPr="0059260E">
        <w:rPr>
          <w:rFonts w:asciiTheme="majorBidi" w:hAnsiTheme="majorBidi" w:cstheme="majorBidi"/>
          <w:iCs/>
          <w:color w:val="000000" w:themeColor="text1"/>
          <w:sz w:val="24"/>
          <w:szCs w:val="24"/>
        </w:rPr>
        <w:t>"</w:t>
      </w:r>
      <w:r w:rsidRPr="0059260E">
        <w:rPr>
          <w:rFonts w:asciiTheme="majorBidi" w:hAnsiTheme="majorBidi" w:cstheme="majorBidi"/>
          <w:sz w:val="24"/>
          <w:szCs w:val="24"/>
        </w:rPr>
        <w:t xml:space="preserve">La relation entre les aides publiques au développement, PME/PMI, et l’IDH en Algérie : </w:t>
      </w:r>
      <w:r w:rsidRPr="0059260E">
        <w:rPr>
          <w:rStyle w:val="5yl5"/>
          <w:rFonts w:asciiTheme="majorBidi" w:hAnsiTheme="majorBidi" w:cstheme="majorBidi"/>
          <w:sz w:val="24"/>
          <w:szCs w:val="24"/>
        </w:rPr>
        <w:t>Étude économétrique 2001-2013".</w:t>
      </w:r>
    </w:p>
    <w:p w:rsidR="00D41927" w:rsidRPr="004E7C3B" w:rsidRDefault="004E7C3B" w:rsidP="00D41927">
      <w:pPr>
        <w:spacing w:line="360" w:lineRule="auto"/>
        <w:jc w:val="both"/>
      </w:pPr>
      <w:r w:rsidRPr="004E7C3B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  <w:t>- Manel KAMMOUN, Ines ABDELKAFI et Abdelfetah GHORBEL:</w:t>
      </w:r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r w:rsidRPr="004E7C3B">
        <w:rPr>
          <w:rFonts w:asciiTheme="majorBidi" w:hAnsiTheme="majorBidi" w:cstheme="majorBidi"/>
          <w:sz w:val="24"/>
          <w:szCs w:val="24"/>
        </w:rPr>
        <w:t>"Le rôle de la gouvernance dans la croissance soutenable: le cas des pays de l'OCDE".</w:t>
      </w:r>
      <w:r w:rsidR="00D41927" w:rsidRPr="004E7C3B">
        <w:t> </w:t>
      </w:r>
    </w:p>
    <w:p w:rsidR="00D41927" w:rsidRPr="0059260E" w:rsidRDefault="00D41927" w:rsidP="00D41927">
      <w:pPr>
        <w:spacing w:line="360" w:lineRule="auto"/>
        <w:jc w:val="both"/>
        <w:rPr>
          <w:rStyle w:val="5yl5"/>
          <w:rFonts w:asciiTheme="majorBidi" w:hAnsiTheme="majorBidi" w:cstheme="majorBidi"/>
          <w:sz w:val="24"/>
          <w:szCs w:val="24"/>
        </w:rPr>
      </w:pPr>
      <w:r>
        <w:rPr>
          <w:rStyle w:val="5yl5"/>
          <w:rFonts w:asciiTheme="majorBidi" w:hAnsiTheme="majorBidi" w:cstheme="majorBidi"/>
          <w:b/>
          <w:bCs/>
          <w:sz w:val="24"/>
          <w:szCs w:val="24"/>
        </w:rPr>
        <w:t>18h</w:t>
      </w:r>
      <w:r w:rsidRPr="0059260E">
        <w:rPr>
          <w:rStyle w:val="5yl5"/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Pr="0059260E">
        <w:rPr>
          <w:rStyle w:val="5yl5"/>
          <w:rFonts w:asciiTheme="majorBidi" w:hAnsiTheme="majorBidi" w:cstheme="majorBidi"/>
          <w:sz w:val="24"/>
          <w:szCs w:val="24"/>
        </w:rPr>
        <w:t>Débat</w:t>
      </w:r>
    </w:p>
    <w:p w:rsidR="00D41927" w:rsidRPr="000150D7" w:rsidRDefault="00D41927" w:rsidP="00D41927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150D7">
        <w:rPr>
          <w:rFonts w:asciiTheme="minorHAnsi" w:hAnsiTheme="minorHAnsi" w:cstheme="minorHAnsi"/>
          <w:b/>
          <w:bCs/>
          <w:sz w:val="28"/>
          <w:szCs w:val="28"/>
          <w:u w:val="single"/>
        </w:rPr>
        <w:t>Troisième journée : le 09 Octobre 2016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8h :</w:t>
      </w:r>
      <w:r w:rsidRPr="0059260E">
        <w:rPr>
          <w:rFonts w:asciiTheme="majorBidi" w:hAnsiTheme="majorBidi" w:cstheme="majorBidi"/>
          <w:sz w:val="24"/>
          <w:szCs w:val="24"/>
        </w:rPr>
        <w:t xml:space="preserve"> Accueil et inscription.</w:t>
      </w:r>
    </w:p>
    <w:p w:rsidR="00D41927" w:rsidRDefault="00D41927" w:rsidP="00255CAA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9h-12h30    </w:t>
      </w:r>
      <w:r w:rsidRPr="0065481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Session 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5</w:t>
      </w:r>
      <w:r w:rsidRPr="0065481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 </w:t>
      </w:r>
      <w:r w:rsidRPr="0065481D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Président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 : </w:t>
      </w:r>
      <w:r w:rsidR="004E7C3B" w:rsidRPr="004E7C3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Faika CHARFI</w:t>
      </w:r>
    </w:p>
    <w:p w:rsidR="00D41927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- </w:t>
      </w:r>
      <w:r w:rsidRPr="00614DC2">
        <w:rPr>
          <w:rFonts w:asciiTheme="majorBidi" w:hAnsiTheme="majorBidi" w:cstheme="majorBidi"/>
          <w:b/>
          <w:bCs/>
          <w:sz w:val="24"/>
          <w:szCs w:val="24"/>
          <w:lang w:eastAsia="fr-FR"/>
        </w:rPr>
        <w:t>Laroussi DAOUD </w:t>
      </w: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: </w:t>
      </w:r>
      <w:r w:rsidRPr="0059260E">
        <w:rPr>
          <w:rFonts w:asciiTheme="majorBidi" w:hAnsiTheme="majorBidi" w:cstheme="majorBidi"/>
          <w:sz w:val="24"/>
          <w:szCs w:val="24"/>
        </w:rPr>
        <w:t>Etude de cas: zone de Ghraiba.</w:t>
      </w:r>
    </w:p>
    <w:p w:rsidR="00D41927" w:rsidRPr="00854302" w:rsidRDefault="00D41927" w:rsidP="00D41927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614DC2">
        <w:rPr>
          <w:rFonts w:asciiTheme="majorBidi" w:hAnsiTheme="majorBidi" w:cstheme="majorBidi"/>
          <w:b/>
          <w:bCs/>
          <w:sz w:val="24"/>
          <w:szCs w:val="24"/>
        </w:rPr>
        <w:t>Hafedh TRABELSI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260E">
        <w:rPr>
          <w:rFonts w:asciiTheme="majorBidi" w:hAnsiTheme="majorBidi" w:cstheme="majorBidi"/>
          <w:sz w:val="24"/>
          <w:szCs w:val="24"/>
        </w:rPr>
        <w:t>Etude de cas: zone de Rabdh.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h :</w:t>
      </w:r>
      <w:r w:rsidRPr="0059260E">
        <w:rPr>
          <w:rFonts w:asciiTheme="majorBidi" w:hAnsiTheme="majorBidi" w:cstheme="majorBidi"/>
          <w:sz w:val="24"/>
          <w:szCs w:val="24"/>
        </w:rPr>
        <w:t xml:space="preserve"> Pause café.</w:t>
      </w:r>
    </w:p>
    <w:p w:rsidR="00D41927" w:rsidRPr="004E7C3B" w:rsidRDefault="00D41927" w:rsidP="00D41927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h30 </w:t>
      </w:r>
      <w:r w:rsidRPr="0059260E">
        <w:rPr>
          <w:rFonts w:asciiTheme="majorBidi" w:hAnsiTheme="majorBidi" w:cstheme="majorBidi"/>
          <w:sz w:val="24"/>
          <w:szCs w:val="24"/>
        </w:rPr>
        <w:t xml:space="preserve">: </w:t>
      </w:r>
      <w:r w:rsidR="004E7C3B">
        <w:rPr>
          <w:rFonts w:asciiTheme="majorBidi" w:hAnsiTheme="majorBidi" w:cstheme="majorBidi"/>
          <w:sz w:val="24"/>
          <w:szCs w:val="24"/>
        </w:rPr>
        <w:t>Table ronde</w:t>
      </w:r>
      <w:r w:rsidR="004E7C3B">
        <w:rPr>
          <w:rFonts w:asciiTheme="majorBidi" w:hAnsiTheme="majorBidi" w:cstheme="majorBidi"/>
          <w:sz w:val="24"/>
          <w:szCs w:val="24"/>
        </w:rPr>
        <w:tab/>
      </w:r>
      <w:r w:rsidR="004E7C3B">
        <w:rPr>
          <w:rFonts w:asciiTheme="majorBidi" w:hAnsiTheme="majorBidi" w:cstheme="majorBidi"/>
          <w:sz w:val="24"/>
          <w:szCs w:val="24"/>
        </w:rPr>
        <w:tab/>
      </w:r>
      <w:r w:rsidRPr="004E7C3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Modérateur : Younes BOUJELBENE</w:t>
      </w:r>
    </w:p>
    <w:p w:rsidR="00D41927" w:rsidRPr="0059260E" w:rsidRDefault="00D41927" w:rsidP="00D419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60E">
        <w:rPr>
          <w:rFonts w:asciiTheme="majorBidi" w:hAnsiTheme="majorBidi" w:cstheme="majorBidi"/>
          <w:b/>
          <w:bCs/>
          <w:sz w:val="24"/>
          <w:szCs w:val="24"/>
        </w:rPr>
        <w:t>12h</w:t>
      </w: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59260E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Clôture.</w:t>
      </w:r>
    </w:p>
    <w:p w:rsidR="0080268B" w:rsidRPr="00B62FBE" w:rsidRDefault="0080268B" w:rsidP="00D41927">
      <w:pPr>
        <w:spacing w:line="360" w:lineRule="auto"/>
        <w:jc w:val="center"/>
        <w:rPr>
          <w:sz w:val="28"/>
          <w:rtl/>
        </w:rPr>
      </w:pPr>
    </w:p>
    <w:sectPr w:rsidR="0080268B" w:rsidRPr="00B62FBE" w:rsidSect="00A23289">
      <w:headerReference w:type="default" r:id="rId21"/>
      <w:footerReference w:type="even" r:id="rId22"/>
      <w:footerReference w:type="default" r:id="rId23"/>
      <w:pgSz w:w="11906" w:h="16838"/>
      <w:pgMar w:top="341" w:right="1133" w:bottom="1135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C9" w:rsidRDefault="001A64C9" w:rsidP="003440A3">
      <w:pPr>
        <w:spacing w:after="0" w:line="240" w:lineRule="auto"/>
      </w:pPr>
      <w:r>
        <w:separator/>
      </w:r>
    </w:p>
  </w:endnote>
  <w:endnote w:type="continuationSeparator" w:id="0">
    <w:p w:rsidR="001A64C9" w:rsidRDefault="001A64C9" w:rsidP="0034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7" w:rsidRDefault="00C215B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6E" w:rsidRPr="00101258" w:rsidRDefault="00A9739F" w:rsidP="00A23289">
    <w:pPr>
      <w:bidi/>
      <w:rPr>
        <w:lang w:bidi="ar-TN"/>
      </w:rPr>
    </w:pPr>
    <w:r>
      <w:rPr>
        <w:rFonts w:ascii="Arial Unicode MS" w:eastAsia="Arial Unicode MS" w:hAnsi="Arial Unicode MS" w:cs="Arial Unicode MS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-9525</wp:posOffset>
              </wp:positionV>
              <wp:extent cx="6943725" cy="9525"/>
              <wp:effectExtent l="6350" t="9525" r="12700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5pt;margin-top:-.75pt;width:54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"/>
          </w:pict>
        </mc:Fallback>
      </mc:AlternateContent>
    </w:r>
    <w:r w:rsidR="00DA725E">
      <w:rPr>
        <w:rFonts w:ascii="Arial Unicode MS" w:eastAsia="Arial Unicode MS" w:hAnsi="Arial Unicode MS" w:cs="Arial Unicode MS" w:hint="cs"/>
        <w:b/>
        <w:bCs/>
        <w:rtl/>
        <w:lang w:val="en-029" w:bidi="ar-TN"/>
      </w:rPr>
      <w:t>ال</w:t>
    </w:r>
    <w:r w:rsidR="008D606E" w:rsidRPr="003E1D5F">
      <w:rPr>
        <w:rFonts w:ascii="Arial Unicode MS" w:eastAsia="Arial Unicode MS" w:hAnsi="Arial Unicode MS" w:cs="Arial Unicode MS" w:hint="cs"/>
        <w:b/>
        <w:bCs/>
        <w:rtl/>
        <w:lang w:val="en-029" w:bidi="ar-TN"/>
      </w:rPr>
      <w:t>عنوان : 72 نهج القيروان عمارة السلامي الطابق الثالث  3000 صفاقس</w:t>
    </w:r>
    <w:r w:rsidR="008D606E">
      <w:rPr>
        <w:rFonts w:hint="cs"/>
        <w:b/>
        <w:bCs/>
        <w:rtl/>
        <w:lang w:val="en-029" w:bidi="ar-TN"/>
      </w:rPr>
      <w:t xml:space="preserve"> </w:t>
    </w:r>
    <w:r w:rsidR="008D606E" w:rsidRPr="00D1562A">
      <w:rPr>
        <w:b/>
        <w:bCs/>
        <w:lang w:bidi="ar-TN"/>
      </w:rPr>
      <w:t>E-mail :</w:t>
    </w:r>
    <w:r w:rsidR="004A083B">
      <w:rPr>
        <w:b/>
        <w:bCs/>
        <w:lang w:bidi="ar-TN"/>
      </w:rPr>
      <w:t xml:space="preserve"> </w:t>
    </w:r>
    <w:r w:rsidR="004A083B">
      <w:rPr>
        <w:lang w:bidi="ar-TN"/>
      </w:rPr>
      <w:t>develop</w:t>
    </w:r>
    <w:r w:rsidR="004A083B" w:rsidRPr="004A083B">
      <w:rPr>
        <w:lang w:bidi="ar-TN"/>
      </w:rPr>
      <w:t>menthorizon</w:t>
    </w:r>
    <w:r w:rsidR="00517E91">
      <w:rPr>
        <w:lang w:bidi="ar-TN"/>
      </w:rPr>
      <w:t xml:space="preserve">@yahoo.fr </w:t>
    </w:r>
    <w:r w:rsidR="004A083B">
      <w:rPr>
        <w:lang w:bidi="ar-TN"/>
      </w:rPr>
      <w:t xml:space="preserve">     </w:t>
    </w:r>
    <w:r w:rsidR="008D606E" w:rsidRPr="00517E91">
      <w:rPr>
        <w:rFonts w:ascii="Arial Unicode MS" w:eastAsia="Arial Unicode MS" w:hAnsi="Arial Unicode MS" w:cs="Arial Unicode MS" w:hint="cs"/>
        <w:b/>
        <w:bCs/>
        <w:rtl/>
        <w:lang w:val="en-029" w:bidi="ar-TN"/>
      </w:rPr>
      <w:t>الهاتف </w:t>
    </w:r>
    <w:r w:rsidR="008D606E" w:rsidRPr="00517E91">
      <w:rPr>
        <w:rFonts w:ascii="Arial Unicode MS" w:eastAsia="Arial Unicode MS" w:hAnsi="Arial Unicode MS" w:cs="Arial Unicode MS"/>
        <w:b/>
        <w:bCs/>
        <w:lang w:val="en-029" w:bidi="ar-TN"/>
      </w:rPr>
      <w:t>:</w:t>
    </w:r>
    <w:r w:rsidR="008D606E" w:rsidRPr="00517E91">
      <w:rPr>
        <w:rFonts w:ascii="Arial Unicode MS" w:eastAsia="Arial Unicode MS" w:hAnsi="Arial Unicode MS" w:cs="Arial Unicode MS" w:hint="cs"/>
        <w:b/>
        <w:bCs/>
        <w:rtl/>
        <w:lang w:val="en-029" w:bidi="ar-TN"/>
      </w:rPr>
      <w:t xml:space="preserve"> </w:t>
    </w:r>
    <w:r w:rsidR="00517E91" w:rsidRPr="00517E91">
      <w:rPr>
        <w:rFonts w:ascii="Arial Unicode MS" w:eastAsia="Arial Unicode MS" w:hAnsi="Arial Unicode MS" w:cs="Arial Unicode MS"/>
        <w:b/>
        <w:bCs/>
        <w:lang w:val="en-029" w:bidi="ar-TN"/>
      </w:rPr>
      <w:t xml:space="preserve">21 02 42 83 </w:t>
    </w:r>
    <w:r w:rsidR="008D606E" w:rsidRPr="00517E91">
      <w:rPr>
        <w:rFonts w:ascii="Arial Unicode MS" w:eastAsia="Arial Unicode MS" w:hAnsi="Arial Unicode MS" w:cs="Arial Unicode MS" w:hint="cs"/>
        <w:b/>
        <w:bCs/>
        <w:rtl/>
        <w:lang w:val="en-029" w:bidi="ar-TN"/>
      </w:rPr>
      <w:t xml:space="preserve"> </w:t>
    </w:r>
    <w:r w:rsidR="00517E91" w:rsidRPr="00517E91">
      <w:rPr>
        <w:rFonts w:ascii="Arial Unicode MS" w:eastAsia="Arial Unicode MS" w:hAnsi="Arial Unicode MS" w:cs="Arial Unicode MS"/>
        <w:b/>
        <w:bCs/>
        <w:lang w:val="en-029" w:bidi="ar-TN"/>
      </w:rPr>
      <w:t xml:space="preserve">- </w:t>
    </w:r>
    <w:r w:rsidR="008D606E" w:rsidRPr="00517E91">
      <w:rPr>
        <w:rFonts w:ascii="Arial Unicode MS" w:eastAsia="Arial Unicode MS" w:hAnsi="Arial Unicode MS" w:cs="Arial Unicode MS" w:hint="cs"/>
        <w:b/>
        <w:bCs/>
        <w:rtl/>
        <w:lang w:val="en-029" w:bidi="ar-TN"/>
      </w:rPr>
      <w:t xml:space="preserve"> </w:t>
    </w:r>
    <w:r w:rsidR="00517E91" w:rsidRPr="00517E91">
      <w:rPr>
        <w:rFonts w:ascii="Arial Unicode MS" w:eastAsia="Arial Unicode MS" w:hAnsi="Arial Unicode MS" w:cs="Arial Unicode MS"/>
        <w:b/>
        <w:bCs/>
        <w:lang w:val="en-029" w:bidi="ar-TN"/>
      </w:rPr>
      <w:t>97 62 86 35</w:t>
    </w:r>
    <w:r w:rsidR="008D606E">
      <w:rPr>
        <w:rFonts w:hint="cs"/>
        <w:rtl/>
        <w:lang w:bidi="ar-TN"/>
      </w:rPr>
      <w:t xml:space="preserve">     </w:t>
    </w:r>
    <w:r w:rsidR="008D606E" w:rsidRPr="00101258">
      <w:rPr>
        <w:b/>
        <w:bCs/>
        <w:lang w:val="en-US" w:bidi="ar-TN"/>
      </w:rPr>
      <w:t xml:space="preserve">Site web : </w:t>
    </w:r>
    <w:hyperlink r:id="rId1" w:history="1">
      <w:r w:rsidR="008D606E" w:rsidRPr="009B70A5">
        <w:rPr>
          <w:rStyle w:val="Lienhypertexte"/>
          <w:b/>
          <w:bCs/>
          <w:lang w:val="en-US" w:bidi="ar-TN"/>
        </w:rPr>
        <w:t>https://sites.google.com/site/associationhdev</w:t>
      </w:r>
    </w:hyperlink>
    <w:r w:rsidR="008D606E">
      <w:rPr>
        <w:b/>
        <w:bCs/>
        <w:lang w:val="en-US" w:bidi="ar-TN"/>
      </w:rPr>
      <w:t xml:space="preserve">                    </w:t>
    </w:r>
    <w:r w:rsidR="00517E91">
      <w:rPr>
        <w:b/>
        <w:bCs/>
        <w:lang w:val="en-US" w:bidi="ar-TN"/>
      </w:rPr>
      <w:t xml:space="preserve">    </w:t>
    </w:r>
    <w:r w:rsidR="008D606E">
      <w:rPr>
        <w:b/>
        <w:bCs/>
        <w:lang w:val="en-US" w:bidi="ar-TN"/>
      </w:rPr>
      <w:t xml:space="preserve">   </w:t>
    </w:r>
    <w:r w:rsidR="00517E91">
      <w:rPr>
        <w:b/>
        <w:bCs/>
        <w:lang w:val="en-US" w:bidi="ar-TN"/>
      </w:rPr>
      <w:t xml:space="preserve">         </w:t>
    </w:r>
    <w:r w:rsidR="008D606E">
      <w:rPr>
        <w:b/>
        <w:bCs/>
        <w:lang w:val="en-US" w:bidi="ar-TN"/>
      </w:rPr>
      <w:t xml:space="preserve">     </w:t>
    </w:r>
    <w:r w:rsidR="00517E91">
      <w:rPr>
        <w:b/>
        <w:bCs/>
        <w:lang w:val="en-US" w:bidi="ar-TN"/>
      </w:rPr>
      <w:t xml:space="preserve"> </w:t>
    </w:r>
    <w:r w:rsidR="00DA725E" w:rsidRPr="00DA725E">
      <w:rPr>
        <w:b/>
        <w:bCs/>
        <w:lang w:bidi="ar-TN"/>
      </w:rPr>
      <w:t xml:space="preserve">Adresse: 72, rue de Kairouan Immeuble Sellami 3ème étage, Sfax 3000 </w:t>
    </w:r>
    <w:r w:rsidR="008D606E" w:rsidRPr="00DA725E">
      <w:rPr>
        <w:b/>
        <w:bCs/>
        <w:lang w:bidi="ar-TN"/>
      </w:rPr>
      <w:t xml:space="preserve">                                      </w:t>
    </w:r>
    <w:r w:rsidR="008D606E">
      <w:rPr>
        <w:rFonts w:hint="cs"/>
        <w:b/>
        <w:bCs/>
        <w:rtl/>
        <w:lang w:bidi="ar-TN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C9" w:rsidRDefault="001A64C9" w:rsidP="003440A3">
      <w:pPr>
        <w:spacing w:after="0" w:line="240" w:lineRule="auto"/>
      </w:pPr>
      <w:r>
        <w:separator/>
      </w:r>
    </w:p>
  </w:footnote>
  <w:footnote w:type="continuationSeparator" w:id="0">
    <w:p w:rsidR="001A64C9" w:rsidRDefault="001A64C9" w:rsidP="0034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Ind w:w="-334" w:type="dxa"/>
      <w:tblBorders>
        <w:top w:val="none" w:sz="0" w:space="0" w:color="auto"/>
        <w:left w:val="none" w:sz="0" w:space="0" w:color="auto"/>
        <w:bottom w:val="thinThickSmall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2"/>
      <w:gridCol w:w="4663"/>
      <w:gridCol w:w="2435"/>
    </w:tblGrid>
    <w:tr w:rsidR="00DA725E" w:rsidRPr="003E1D5F" w:rsidTr="00DA725E">
      <w:trPr>
        <w:trHeight w:val="582"/>
        <w:jc w:val="center"/>
      </w:trPr>
      <w:tc>
        <w:tcPr>
          <w:tcW w:w="3381" w:type="dxa"/>
        </w:tcPr>
        <w:p w:rsidR="00DA725E" w:rsidRPr="00955F25" w:rsidRDefault="00DA725E" w:rsidP="00956AAD">
          <w:pPr>
            <w:pStyle w:val="En-tte"/>
            <w:spacing w:line="240" w:lineRule="auto"/>
            <w:rPr>
              <w:rFonts w:asciiTheme="majorBidi" w:eastAsia="Times New Roman" w:hAnsiTheme="majorBidi" w:cstheme="majorBidi"/>
              <w:b/>
              <w:bCs/>
              <w:sz w:val="28"/>
              <w:szCs w:val="28"/>
            </w:rPr>
          </w:pPr>
          <w:r w:rsidRPr="00955F25">
            <w:rPr>
              <w:rFonts w:asciiTheme="majorBidi" w:eastAsia="Times New Roman" w:hAnsiTheme="majorBidi" w:cstheme="majorBidi"/>
              <w:b/>
              <w:bCs/>
              <w:sz w:val="24"/>
              <w:szCs w:val="24"/>
            </w:rPr>
            <w:t xml:space="preserve">Association Horizon de Développement </w:t>
          </w:r>
          <w:r w:rsidRPr="00955F2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Sfax</w:t>
          </w:r>
          <w:r w:rsidRPr="00955F25">
            <w:rPr>
              <w:rFonts w:asciiTheme="majorBidi" w:eastAsia="Times New Roman" w:hAnsiTheme="majorBidi" w:cstheme="majorBidi"/>
              <w:b/>
              <w:bCs/>
              <w:sz w:val="28"/>
              <w:szCs w:val="28"/>
            </w:rPr>
            <w:t xml:space="preserve">                                           </w:t>
          </w:r>
          <w:r w:rsidRPr="00955F25">
            <w:rPr>
              <w:rFonts w:ascii="Cambria" w:eastAsia="Times New Roman" w:hAnsi="Cambria" w:cs="Times New Roman"/>
              <w:b/>
              <w:bCs/>
              <w:sz w:val="28"/>
              <w:szCs w:val="28"/>
            </w:rPr>
            <w:t xml:space="preserve">        </w:t>
          </w:r>
          <w:r w:rsidRPr="00955F25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4828" w:type="dxa"/>
        </w:tcPr>
        <w:p w:rsidR="00DA725E" w:rsidRPr="003E1D5F" w:rsidRDefault="00DA725E" w:rsidP="00956AAD">
          <w:pPr>
            <w:pStyle w:val="En-tte"/>
            <w:spacing w:line="240" w:lineRule="auto"/>
            <w:jc w:val="center"/>
            <w:rPr>
              <w:rFonts w:asciiTheme="majorBidi" w:eastAsia="Times New Roman" w:hAnsiTheme="majorBidi" w:cstheme="majorBidi"/>
              <w:b/>
              <w:bCs/>
              <w:sz w:val="28"/>
              <w:szCs w:val="28"/>
            </w:rPr>
          </w:pPr>
          <w:r w:rsidRPr="003E1D5F">
            <w:rPr>
              <w:rFonts w:ascii="Cambria" w:eastAsia="Times New Roman" w:hAnsi="Cambria" w:cs="Times New Roman"/>
              <w:b/>
              <w:bCs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1800224" cy="619125"/>
                <wp:effectExtent l="19050" t="0" r="0" b="0"/>
                <wp:docPr id="1" name="Image 14" descr="C:\Documents and Settings\ipeis\Local Settings\Temp\ofok-littan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Documents and Settings\ipeis\Local Settings\Temp\ofok-littan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020" cy="622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:rsidR="00DA725E" w:rsidRPr="00955F25" w:rsidRDefault="00DA725E" w:rsidP="00956AAD">
          <w:pPr>
            <w:pStyle w:val="En-tte"/>
            <w:spacing w:line="240" w:lineRule="auto"/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</w:rPr>
          </w:pPr>
          <w:r w:rsidRPr="00955F25">
            <w:rPr>
              <w:rFonts w:ascii="Arial Unicode MS" w:eastAsia="Arial Unicode MS" w:hAnsi="Arial Unicode MS" w:cs="Arial Unicode MS"/>
              <w:b/>
              <w:bCs/>
              <w:sz w:val="24"/>
              <w:szCs w:val="24"/>
              <w:rtl/>
              <w:lang w:bidi="ar-TN"/>
            </w:rPr>
            <w:t>جمعية الأفق للتنمية</w:t>
          </w:r>
          <w:r>
            <w:rPr>
              <w:rFonts w:ascii="Arial Unicode MS" w:eastAsia="Arial Unicode MS" w:hAnsi="Arial Unicode MS" w:cs="Arial Unicode MS"/>
              <w:b/>
              <w:bCs/>
              <w:sz w:val="24"/>
              <w:szCs w:val="24"/>
              <w:lang w:bidi="ar-TN"/>
            </w:rPr>
            <w:t xml:space="preserve"> </w:t>
          </w:r>
          <w:r w:rsidRPr="00955F25">
            <w:rPr>
              <w:rFonts w:ascii="Arial Unicode MS" w:eastAsia="Arial Unicode MS" w:hAnsi="Arial Unicode MS" w:cs="Arial Unicode MS" w:hint="cs"/>
              <w:b/>
              <w:bCs/>
              <w:sz w:val="24"/>
              <w:szCs w:val="24"/>
              <w:rtl/>
              <w:lang w:bidi="ar-TN"/>
            </w:rPr>
            <w:t>صفاقس</w:t>
          </w:r>
        </w:p>
      </w:tc>
    </w:tr>
  </w:tbl>
  <w:p w:rsidR="008D606E" w:rsidRPr="00DA725E" w:rsidRDefault="008D606E" w:rsidP="00DA725E">
    <w:pPr>
      <w:pStyle w:val="En-tte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B24"/>
    <w:multiLevelType w:val="hybridMultilevel"/>
    <w:tmpl w:val="69545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A8C"/>
    <w:multiLevelType w:val="hybridMultilevel"/>
    <w:tmpl w:val="787A6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1430"/>
    <w:multiLevelType w:val="hybridMultilevel"/>
    <w:tmpl w:val="4C7E0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AF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49CB"/>
    <w:multiLevelType w:val="hybridMultilevel"/>
    <w:tmpl w:val="586EF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02035"/>
    <w:multiLevelType w:val="hybridMultilevel"/>
    <w:tmpl w:val="DE286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21"/>
    <w:rsid w:val="00020DA4"/>
    <w:rsid w:val="00033E10"/>
    <w:rsid w:val="0007740F"/>
    <w:rsid w:val="00086A85"/>
    <w:rsid w:val="0008747F"/>
    <w:rsid w:val="000A7190"/>
    <w:rsid w:val="000B4D58"/>
    <w:rsid w:val="000D5867"/>
    <w:rsid w:val="000E0637"/>
    <w:rsid w:val="000F73CE"/>
    <w:rsid w:val="00101258"/>
    <w:rsid w:val="00114810"/>
    <w:rsid w:val="0014398D"/>
    <w:rsid w:val="001539C2"/>
    <w:rsid w:val="00156F8E"/>
    <w:rsid w:val="00180755"/>
    <w:rsid w:val="001A64C9"/>
    <w:rsid w:val="001B0CD5"/>
    <w:rsid w:val="001E7476"/>
    <w:rsid w:val="00206B00"/>
    <w:rsid w:val="00222AC0"/>
    <w:rsid w:val="00226ED8"/>
    <w:rsid w:val="00236002"/>
    <w:rsid w:val="002418B7"/>
    <w:rsid w:val="002435BA"/>
    <w:rsid w:val="002469B0"/>
    <w:rsid w:val="00255CAA"/>
    <w:rsid w:val="00296D7A"/>
    <w:rsid w:val="002B2F93"/>
    <w:rsid w:val="002B6ED1"/>
    <w:rsid w:val="002B7BBF"/>
    <w:rsid w:val="002C564D"/>
    <w:rsid w:val="002C72FC"/>
    <w:rsid w:val="002F3FDA"/>
    <w:rsid w:val="00332C0A"/>
    <w:rsid w:val="003440A3"/>
    <w:rsid w:val="00354560"/>
    <w:rsid w:val="00361D6C"/>
    <w:rsid w:val="00363E8B"/>
    <w:rsid w:val="00367487"/>
    <w:rsid w:val="00367D08"/>
    <w:rsid w:val="00377B13"/>
    <w:rsid w:val="00393BD6"/>
    <w:rsid w:val="003C7993"/>
    <w:rsid w:val="003E1D5F"/>
    <w:rsid w:val="003F11D5"/>
    <w:rsid w:val="00402671"/>
    <w:rsid w:val="00425A04"/>
    <w:rsid w:val="00427619"/>
    <w:rsid w:val="004428A0"/>
    <w:rsid w:val="00446E74"/>
    <w:rsid w:val="004A083B"/>
    <w:rsid w:val="004A6A43"/>
    <w:rsid w:val="004B0665"/>
    <w:rsid w:val="004C18D7"/>
    <w:rsid w:val="004C4ED2"/>
    <w:rsid w:val="004E7C3B"/>
    <w:rsid w:val="00504CE0"/>
    <w:rsid w:val="00504FE7"/>
    <w:rsid w:val="00513AFF"/>
    <w:rsid w:val="00517E91"/>
    <w:rsid w:val="00520772"/>
    <w:rsid w:val="00552855"/>
    <w:rsid w:val="005B3576"/>
    <w:rsid w:val="005B5A13"/>
    <w:rsid w:val="005C610C"/>
    <w:rsid w:val="005D1E33"/>
    <w:rsid w:val="005E2929"/>
    <w:rsid w:val="00610664"/>
    <w:rsid w:val="00613D49"/>
    <w:rsid w:val="006458A9"/>
    <w:rsid w:val="006459D3"/>
    <w:rsid w:val="0065743D"/>
    <w:rsid w:val="0066544A"/>
    <w:rsid w:val="00670898"/>
    <w:rsid w:val="006A7B6C"/>
    <w:rsid w:val="006B307C"/>
    <w:rsid w:val="006C60E4"/>
    <w:rsid w:val="0071372E"/>
    <w:rsid w:val="007566A0"/>
    <w:rsid w:val="00783504"/>
    <w:rsid w:val="007A2CEC"/>
    <w:rsid w:val="007E43D5"/>
    <w:rsid w:val="00802676"/>
    <w:rsid w:val="0080268B"/>
    <w:rsid w:val="008027E9"/>
    <w:rsid w:val="00815FCB"/>
    <w:rsid w:val="00870665"/>
    <w:rsid w:val="008879BB"/>
    <w:rsid w:val="008B0077"/>
    <w:rsid w:val="008D56A3"/>
    <w:rsid w:val="008D606E"/>
    <w:rsid w:val="009052A5"/>
    <w:rsid w:val="009220C6"/>
    <w:rsid w:val="00922B13"/>
    <w:rsid w:val="00924604"/>
    <w:rsid w:val="00931DA8"/>
    <w:rsid w:val="00955F25"/>
    <w:rsid w:val="00962753"/>
    <w:rsid w:val="00965FBC"/>
    <w:rsid w:val="009851E7"/>
    <w:rsid w:val="0099058D"/>
    <w:rsid w:val="009928A2"/>
    <w:rsid w:val="009A5D34"/>
    <w:rsid w:val="009B6C1A"/>
    <w:rsid w:val="009F5FCC"/>
    <w:rsid w:val="00A133F2"/>
    <w:rsid w:val="00A23289"/>
    <w:rsid w:val="00A82E01"/>
    <w:rsid w:val="00A85566"/>
    <w:rsid w:val="00A9739F"/>
    <w:rsid w:val="00AA154F"/>
    <w:rsid w:val="00AC0F13"/>
    <w:rsid w:val="00AC6B8E"/>
    <w:rsid w:val="00AE733C"/>
    <w:rsid w:val="00B2054C"/>
    <w:rsid w:val="00B2319B"/>
    <w:rsid w:val="00B62FBE"/>
    <w:rsid w:val="00B93566"/>
    <w:rsid w:val="00BE76FC"/>
    <w:rsid w:val="00C0414F"/>
    <w:rsid w:val="00C06FBC"/>
    <w:rsid w:val="00C0723D"/>
    <w:rsid w:val="00C215B1"/>
    <w:rsid w:val="00C27CF5"/>
    <w:rsid w:val="00C43CFA"/>
    <w:rsid w:val="00C602FA"/>
    <w:rsid w:val="00C92021"/>
    <w:rsid w:val="00C93A03"/>
    <w:rsid w:val="00C94EF0"/>
    <w:rsid w:val="00CB05BB"/>
    <w:rsid w:val="00CC1629"/>
    <w:rsid w:val="00D019C9"/>
    <w:rsid w:val="00D06DB0"/>
    <w:rsid w:val="00D1562A"/>
    <w:rsid w:val="00D41927"/>
    <w:rsid w:val="00D4244F"/>
    <w:rsid w:val="00D65B55"/>
    <w:rsid w:val="00D8238A"/>
    <w:rsid w:val="00D855B3"/>
    <w:rsid w:val="00D93A7F"/>
    <w:rsid w:val="00DA725E"/>
    <w:rsid w:val="00DB70F2"/>
    <w:rsid w:val="00DC371B"/>
    <w:rsid w:val="00DF4245"/>
    <w:rsid w:val="00E06618"/>
    <w:rsid w:val="00E4638B"/>
    <w:rsid w:val="00E84CDC"/>
    <w:rsid w:val="00EA76CE"/>
    <w:rsid w:val="00EE4A6E"/>
    <w:rsid w:val="00F12C36"/>
    <w:rsid w:val="00F94602"/>
    <w:rsid w:val="00FB3512"/>
    <w:rsid w:val="00FD5ED1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28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0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40A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40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40A3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428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6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6A7B6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43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3BD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E73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B6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28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0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40A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40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40A3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428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6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6A7B6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43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3BD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E73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B6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associationhd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F91C-3A9B-43F4-B895-B8F57AE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Horizon de developpement جمعية الافق للتنمية</vt:lpstr>
    </vt:vector>
  </TitlesOfParts>
  <Company>Sweet</Company>
  <LinksUpToDate>false</LinksUpToDate>
  <CharactersWithSpaces>3505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mailto:association.horizon@yahoo.fr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Horizon de developpement جمعية الافق للتنمية</dc:title>
  <dc:creator>Lenovo</dc:creator>
  <cp:lastModifiedBy>Admin</cp:lastModifiedBy>
  <cp:revision>2</cp:revision>
  <cp:lastPrinted>2016-09-21T08:47:00Z</cp:lastPrinted>
  <dcterms:created xsi:type="dcterms:W3CDTF">2016-09-29T20:14:00Z</dcterms:created>
  <dcterms:modified xsi:type="dcterms:W3CDTF">2016-09-29T20:14:00Z</dcterms:modified>
</cp:coreProperties>
</file>